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0D" w:rsidRDefault="005C73AA" w:rsidP="005C73AA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8888"/>
            <wp:effectExtent l="19050" t="0" r="3175" b="0"/>
            <wp:docPr id="1" name="Рисунок 1" descr="C:\Users\Admin\Desktop\Scan-19022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-190222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AA" w:rsidRDefault="005C73AA" w:rsidP="005C73AA">
      <w:pPr>
        <w:ind w:hanging="709"/>
        <w:jc w:val="center"/>
      </w:pPr>
    </w:p>
    <w:p w:rsidR="005C73AA" w:rsidRDefault="005C73AA" w:rsidP="005C73AA">
      <w:pPr>
        <w:ind w:hanging="709"/>
        <w:jc w:val="center"/>
      </w:pPr>
    </w:p>
    <w:p w:rsidR="005C73AA" w:rsidRDefault="005C73AA" w:rsidP="005C73AA">
      <w:pPr>
        <w:ind w:hanging="709"/>
        <w:jc w:val="center"/>
      </w:pPr>
    </w:p>
    <w:p w:rsidR="005C73AA" w:rsidRDefault="005C73AA" w:rsidP="005C73A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размерами не ограничивается.</w:t>
      </w:r>
    </w:p>
    <w:p w:rsidR="005C73AA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1.7.</w:t>
      </w:r>
      <w:r w:rsidRPr="000171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6774">
        <w:rPr>
          <w:rFonts w:ascii="Times New Roman" w:hAnsi="Times New Roman"/>
          <w:sz w:val="26"/>
          <w:szCs w:val="26"/>
          <w:lang w:eastAsia="ru-RU"/>
        </w:rPr>
        <w:t>Система оплаты труда в</w:t>
      </w:r>
      <w:r>
        <w:rPr>
          <w:rFonts w:ascii="Times New Roman" w:hAnsi="Times New Roman"/>
          <w:sz w:val="26"/>
          <w:szCs w:val="26"/>
          <w:lang w:eastAsia="ru-RU"/>
        </w:rPr>
        <w:t xml:space="preserve"> организации устанавливается коллективным договором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, соглашениями, локальными нормативными актами, принимаемыми в соответствии с трудовым </w:t>
      </w:r>
      <w:hyperlink r:id="rId6" w:history="1">
        <w:r w:rsidRPr="00216774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216774">
        <w:rPr>
          <w:sz w:val="26"/>
          <w:szCs w:val="26"/>
        </w:rPr>
        <w:t>,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иными нормативными правовыми актами, содержащими нормы трудового права, а также настоящим Положением.</w:t>
      </w:r>
    </w:p>
    <w:p w:rsidR="005C73AA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1.8. Размеры окладов 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работников организаци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устанавливаются по квалификационным уровням профессиональных квалификационных групп.</w:t>
      </w:r>
    </w:p>
    <w:p w:rsidR="005C73AA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1.9. </w:t>
      </w: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В целях развития кадрового потенциала, повышения престижности и привлекательности педагогической профессии, выполнения целевых значений показателя средней заработной платы педагогических работников организации, совершенствование систем оплаты труда рекомендуется осуществлять путем перераспределения средств, предназначенны</w:t>
      </w:r>
      <w:r>
        <w:rPr>
          <w:rFonts w:ascii="Times New Roman" w:hAnsi="Times New Roman"/>
          <w:sz w:val="26"/>
          <w:szCs w:val="26"/>
          <w:lang w:eastAsia="ru-RU"/>
        </w:rPr>
        <w:t>х на оплату труда в организации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(без учета районных коэффициентов и процентных надбавок к заработной</w:t>
      </w:r>
      <w:r>
        <w:rPr>
          <w:rFonts w:ascii="Times New Roman" w:hAnsi="Times New Roman"/>
          <w:sz w:val="26"/>
          <w:szCs w:val="26"/>
          <w:lang w:eastAsia="ru-RU"/>
        </w:rPr>
        <w:t xml:space="preserve"> плате лиц, работающих в Южных районах Дальнего Востока)</w:t>
      </w:r>
      <w:r w:rsidRPr="00216774">
        <w:rPr>
          <w:rFonts w:ascii="Times New Roman" w:hAnsi="Times New Roman"/>
          <w:sz w:val="26"/>
          <w:szCs w:val="26"/>
          <w:lang w:eastAsia="ru-RU"/>
        </w:rPr>
        <w:t>, с тем, чтобы на установление размеров окладов</w:t>
      </w:r>
      <w:proofErr w:type="gramEnd"/>
      <w:r w:rsidRPr="00216774">
        <w:rPr>
          <w:rFonts w:ascii="Times New Roman" w:hAnsi="Times New Roman"/>
          <w:sz w:val="26"/>
          <w:szCs w:val="26"/>
          <w:lang w:eastAsia="ru-RU"/>
        </w:rPr>
        <w:t xml:space="preserve"> (должностных окладов), ставок заработной платы работников направлялось не менее 70 процентов фонда оплаты труда организации.</w:t>
      </w:r>
    </w:p>
    <w:p w:rsidR="005C73AA" w:rsidRPr="00216774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1.10.</w:t>
      </w:r>
      <w:r w:rsidRPr="004637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6774">
        <w:rPr>
          <w:rFonts w:ascii="Times New Roman" w:hAnsi="Times New Roman"/>
          <w:sz w:val="26"/>
          <w:szCs w:val="26"/>
          <w:lang w:eastAsia="ru-RU"/>
        </w:rPr>
        <w:t>В целях обеспечения повышения уровня реального содержания заработной платы, заработная плата подлежит индексации в соответствии со статьей 134 Трудового кодекса Российской Федерации (далее – ТК РФ) и решением Думы Пограничного муниципального района о районном бюджете на очередной финансовый год.</w:t>
      </w:r>
    </w:p>
    <w:p w:rsidR="005C73AA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ab/>
        <w:t>При увеличении (индексации) окладов  работников учреждений их размеры подлежат округлению до целого рубля в сторону увеличения.</w:t>
      </w:r>
    </w:p>
    <w:p w:rsidR="005C73AA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1.11.</w:t>
      </w:r>
      <w:r w:rsidRPr="00E43C9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Установить, что продолжительность рабочего времени педагогических работников (нормы часов педагогической работы за ставку заработной платы) в неделю определяется в соответствии с приказом Министерства образования и науки Российской Федерации от 22.12.2014 № 1601 « О продолжительности рабочего времени  (нормах числа педагогической работы за ставку заработной платы)  педагогических работников и о порядке определения учебной нагрузки педагогических работников, оговариваемой в трудовом договоре».</w:t>
      </w:r>
      <w:r w:rsidRPr="00ED646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5C73AA" w:rsidRPr="00216774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1.12. 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При заключении трудовых договоров (дополнительных соглашений к трудовым договорам) с педагогическими работниками обеспечивать включение в </w:t>
      </w:r>
      <w:r w:rsidRPr="00216774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них условий, связанных </w:t>
      </w: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216774">
        <w:rPr>
          <w:rFonts w:ascii="Times New Roman" w:hAnsi="Times New Roman"/>
          <w:sz w:val="26"/>
          <w:szCs w:val="26"/>
          <w:lang w:eastAsia="ru-RU"/>
        </w:rPr>
        <w:t>:</w:t>
      </w:r>
    </w:p>
    <w:p w:rsidR="005C73AA" w:rsidRPr="00216774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фактическим объемом учебной нагрузки, определяемым ежегодно на начало учебного года;</w:t>
      </w:r>
    </w:p>
    <w:p w:rsidR="005C73AA" w:rsidRPr="00216774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размером ставки заработной платы, применяемым для исчисления заработной платы в зависимости от фактического объема учебной нагрузки с учетом повышающих коэффициентов;</w:t>
      </w:r>
    </w:p>
    <w:p w:rsidR="005C73AA" w:rsidRPr="00216774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размером заработной платы, исчисленным с учетом фактического объема учебной нагрузки;</w:t>
      </w:r>
    </w:p>
    <w:p w:rsidR="005C73AA" w:rsidRPr="00216774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размерами и факторами, обуславливающими получение выплат компенсационного характера;</w:t>
      </w:r>
    </w:p>
    <w:p w:rsidR="005C73AA" w:rsidRPr="00216774" w:rsidRDefault="005C73AA" w:rsidP="005C73AA">
      <w:pPr>
        <w:widowControl w:val="0"/>
        <w:tabs>
          <w:tab w:val="left" w:pos="700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размерами и условиями выплат стимулирующего характера.</w:t>
      </w:r>
    </w:p>
    <w:p w:rsidR="005C73AA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E7A1D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4E7A1D">
        <w:rPr>
          <w:rFonts w:ascii="Times New Roman" w:hAnsi="Times New Roman"/>
          <w:b/>
          <w:sz w:val="26"/>
          <w:szCs w:val="26"/>
          <w:lang w:eastAsia="ru-RU"/>
        </w:rPr>
        <w:t>.Порядок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и условия</w:t>
      </w:r>
      <w:r w:rsidRPr="004E7A1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 w:rsidRPr="00A75C99">
        <w:rPr>
          <w:rFonts w:ascii="Times New Roman" w:hAnsi="Times New Roman"/>
          <w:b/>
          <w:bCs/>
          <w:sz w:val="26"/>
          <w:szCs w:val="26"/>
          <w:lang w:eastAsia="ru-RU"/>
        </w:rPr>
        <w:t>плат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A75C9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труда педагогических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работников муниципального бюджетного дошкольного образовательного учреждения «Детский сад № 2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общеразвивающего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вида Пограничного муниципального района»</w:t>
      </w:r>
    </w:p>
    <w:p w:rsidR="005C73AA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C73AA" w:rsidRPr="004E7A1D" w:rsidRDefault="005C73AA" w:rsidP="005C73AA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E7A1D">
        <w:rPr>
          <w:rFonts w:ascii="Times New Roman" w:hAnsi="Times New Roman"/>
          <w:bCs/>
          <w:sz w:val="26"/>
          <w:szCs w:val="26"/>
          <w:lang w:eastAsia="ru-RU"/>
        </w:rPr>
        <w:t>2.1.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Система оплаты труда педагогических работников организации включают в себя  оклады, ставки заработной платы, повышающие коэффициенты к окладам, компенсационные и стимулирующие выплаты. Система оплаты труда работников </w:t>
      </w:r>
      <w:r>
        <w:rPr>
          <w:rFonts w:ascii="Times New Roman" w:hAnsi="Times New Roman"/>
          <w:sz w:val="26"/>
          <w:szCs w:val="26"/>
          <w:lang w:eastAsia="ru-RU"/>
        </w:rPr>
        <w:t>организаций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устанавливается с учетом: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государственных гарантий по оплате труда;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Единого квалификационного справочника (далее - ЕКС)</w:t>
      </w:r>
      <w:r w:rsidRPr="00216774">
        <w:rPr>
          <w:rFonts w:ascii="Times New Roman" w:hAnsi="Times New Roman"/>
          <w:sz w:val="26"/>
          <w:szCs w:val="26"/>
          <w:lang w:eastAsia="ru-RU"/>
        </w:rPr>
        <w:t>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настоящего Положения;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Рекомендаций Российской трехсторонней комиссии по регулированию социально-трудовых отношений;</w:t>
      </w:r>
    </w:p>
    <w:p w:rsidR="005C73AA" w:rsidRPr="004E7A1D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Методических рекомендаций</w:t>
      </w:r>
      <w:r w:rsidRPr="004E7A1D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E7A1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 формированию системы оплаты труда работников общеобразовательных организаций, направленных письмом Министерства образования и науки России от 29.12.2017 № ВП-1992/02 (далее – Методические рекомендации);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мнения соответствующего профсоюзного органа.</w:t>
      </w:r>
    </w:p>
    <w:p w:rsidR="005C73AA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2.2.  Оклады педагогических работников организации устанавливаются по квалификационным уровням профессиональных квалификационных групп (далее – по ПКГ), утвержденных федеральным органом исполнительной власти, осуществляющим 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lastRenderedPageBreak/>
        <w:t>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 1 настоящего Положения,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5C73AA" w:rsidRPr="00216774" w:rsidRDefault="005C73AA" w:rsidP="005C7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2.3. </w:t>
      </w:r>
      <w:r w:rsidRPr="00216774">
        <w:rPr>
          <w:rFonts w:ascii="Times New Roman" w:hAnsi="Times New Roman"/>
          <w:sz w:val="26"/>
          <w:szCs w:val="26"/>
          <w:lang w:eastAsia="ru-RU"/>
        </w:rPr>
        <w:t>Порядок применения повышающих коэффициентов.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 2.3.1. К окладам педагогических работников, установленным по ПКГ, могут  устанавливаться следующие повышающие коэффициенты: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повышающий коэффициент за квалификационную категорию;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повышающий коэффициент за специфику работы в организациях;</w:t>
      </w:r>
    </w:p>
    <w:p w:rsidR="005C73AA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- повышающий коэффициент за выслугу лет (стаж работы в образовательных организаци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216774">
        <w:rPr>
          <w:rFonts w:ascii="Times New Roman" w:hAnsi="Times New Roman"/>
          <w:sz w:val="26"/>
          <w:szCs w:val="26"/>
          <w:lang w:eastAsia="ru-RU"/>
        </w:rPr>
        <w:t>);</w:t>
      </w:r>
      <w:proofErr w:type="gramEnd"/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2.3.2. К окладам педагогических работников, установленным по ПКГ, применяется повышающий коэффициент за квалификационную категорию: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первую – 10%;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высшую – 15%.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2.3.3. К окладам педагогических работников, установленным по ПКГ, применяется повышающий коэффициент за специфику выполняемой работы в организациях: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- за реализацию специальной (адаптированной) образовательной программы, в группах </w:t>
      </w: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компенсационного</w:t>
      </w:r>
      <w:proofErr w:type="gramEnd"/>
      <w:r w:rsidRPr="00216774">
        <w:rPr>
          <w:rFonts w:ascii="Times New Roman" w:hAnsi="Times New Roman"/>
          <w:sz w:val="26"/>
          <w:szCs w:val="26"/>
          <w:lang w:eastAsia="ru-RU"/>
        </w:rPr>
        <w:t xml:space="preserve"> обучения-20%;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за реализацию образовательной программы по индивидуальному учебному плану – 20%.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709"/>
          <w:tab w:val="left" w:pos="1496"/>
        </w:tabs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16774">
        <w:rPr>
          <w:sz w:val="26"/>
          <w:szCs w:val="26"/>
        </w:rPr>
        <w:t xml:space="preserve">2.3.4. </w:t>
      </w:r>
      <w:r w:rsidRPr="00216774">
        <w:rPr>
          <w:color w:val="000000"/>
          <w:sz w:val="26"/>
          <w:szCs w:val="26"/>
        </w:rPr>
        <w:t>К окладам педагогических работников, установленным по ПКГ, применяется повышающий коэффициент за выслугу лет при стаже работы в образовательных организациях, рассчитываемый следующим образом:</w:t>
      </w:r>
    </w:p>
    <w:p w:rsidR="005C73AA" w:rsidRPr="00216774" w:rsidRDefault="005C73AA" w:rsidP="005C73AA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60" w:lineRule="auto"/>
        <w:ind w:firstLine="740"/>
        <w:rPr>
          <w:sz w:val="26"/>
          <w:szCs w:val="26"/>
        </w:rPr>
      </w:pPr>
      <w:r w:rsidRPr="00216774">
        <w:rPr>
          <w:color w:val="000000"/>
          <w:sz w:val="26"/>
          <w:szCs w:val="26"/>
        </w:rPr>
        <w:t>от 3 лет - 3% и дополнительно 1% за каждый следующий год работы, но не более 10% за весь период работы.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96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2.3.5. </w:t>
      </w:r>
      <w:r w:rsidRPr="00216774">
        <w:rPr>
          <w:color w:val="000000"/>
          <w:sz w:val="26"/>
          <w:szCs w:val="26"/>
        </w:rPr>
        <w:t xml:space="preserve">При применении к окладам педагогических работников по ПКГ повышающих коэффициентов, размер </w:t>
      </w:r>
      <w:r>
        <w:rPr>
          <w:color w:val="000000"/>
          <w:sz w:val="26"/>
          <w:szCs w:val="26"/>
        </w:rPr>
        <w:t xml:space="preserve">должностного </w:t>
      </w:r>
      <w:r w:rsidRPr="00216774">
        <w:rPr>
          <w:color w:val="000000"/>
          <w:sz w:val="26"/>
          <w:szCs w:val="26"/>
        </w:rPr>
        <w:t>оклада педагогического работника определяется по формуле: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96"/>
        </w:tabs>
        <w:spacing w:before="0" w:after="0" w:line="360" w:lineRule="auto"/>
        <w:rPr>
          <w:sz w:val="26"/>
          <w:szCs w:val="26"/>
        </w:rPr>
      </w:pPr>
      <w:proofErr w:type="spellStart"/>
      <w:r w:rsidRPr="00216774">
        <w:rPr>
          <w:color w:val="000000"/>
          <w:sz w:val="26"/>
          <w:szCs w:val="26"/>
        </w:rPr>
        <w:t>Рор</w:t>
      </w:r>
      <w:proofErr w:type="spellEnd"/>
      <w:r w:rsidRPr="00216774">
        <w:rPr>
          <w:color w:val="000000"/>
          <w:sz w:val="26"/>
          <w:szCs w:val="26"/>
        </w:rPr>
        <w:t xml:space="preserve"> = </w:t>
      </w:r>
      <w:proofErr w:type="spellStart"/>
      <w:r w:rsidRPr="00216774">
        <w:rPr>
          <w:color w:val="000000"/>
          <w:sz w:val="26"/>
          <w:szCs w:val="26"/>
        </w:rPr>
        <w:t>Опкг</w:t>
      </w:r>
      <w:proofErr w:type="spellEnd"/>
      <w:r w:rsidRPr="00216774">
        <w:rPr>
          <w:color w:val="000000"/>
          <w:sz w:val="26"/>
          <w:szCs w:val="26"/>
        </w:rPr>
        <w:t xml:space="preserve"> + </w:t>
      </w:r>
      <w:proofErr w:type="spellStart"/>
      <w:r w:rsidRPr="00216774">
        <w:rPr>
          <w:color w:val="000000"/>
          <w:sz w:val="26"/>
          <w:szCs w:val="26"/>
        </w:rPr>
        <w:t>Опкг</w:t>
      </w:r>
      <w:proofErr w:type="spellEnd"/>
      <w:r w:rsidRPr="00216774">
        <w:rPr>
          <w:color w:val="000000"/>
          <w:sz w:val="26"/>
          <w:szCs w:val="26"/>
        </w:rPr>
        <w:t xml:space="preserve"> </w:t>
      </w:r>
      <w:r w:rsidRPr="00216774">
        <w:rPr>
          <w:color w:val="000000"/>
          <w:sz w:val="26"/>
          <w:szCs w:val="26"/>
          <w:lang w:val="en-US"/>
        </w:rPr>
        <w:t>x</w:t>
      </w:r>
      <w:r w:rsidRPr="00216774">
        <w:rPr>
          <w:color w:val="000000"/>
          <w:sz w:val="26"/>
          <w:szCs w:val="26"/>
        </w:rPr>
        <w:t xml:space="preserve"> </w:t>
      </w:r>
      <w:proofErr w:type="spellStart"/>
      <w:r w:rsidRPr="00216774">
        <w:rPr>
          <w:color w:val="000000"/>
          <w:sz w:val="26"/>
          <w:szCs w:val="26"/>
          <w:lang w:val="en-US"/>
        </w:rPr>
        <w:t>SUMnK</w:t>
      </w:r>
      <w:proofErr w:type="spellEnd"/>
      <w:r w:rsidRPr="00216774"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16774">
        <w:rPr>
          <w:color w:val="000000"/>
          <w:sz w:val="26"/>
          <w:szCs w:val="26"/>
        </w:rPr>
        <w:t>где:</w:t>
      </w:r>
    </w:p>
    <w:p w:rsidR="005C73AA" w:rsidRPr="00216774" w:rsidRDefault="005C73AA" w:rsidP="005C73AA">
      <w:pPr>
        <w:pStyle w:val="20"/>
        <w:shd w:val="clear" w:color="auto" w:fill="auto"/>
        <w:spacing w:before="0" w:after="0" w:line="360" w:lineRule="auto"/>
        <w:rPr>
          <w:sz w:val="26"/>
          <w:szCs w:val="26"/>
        </w:rPr>
      </w:pPr>
      <w:proofErr w:type="spellStart"/>
      <w:r w:rsidRPr="00216774">
        <w:rPr>
          <w:color w:val="000000"/>
          <w:sz w:val="26"/>
          <w:szCs w:val="26"/>
        </w:rPr>
        <w:lastRenderedPageBreak/>
        <w:t>Рор</w:t>
      </w:r>
      <w:proofErr w:type="spellEnd"/>
      <w:r w:rsidRPr="00216774">
        <w:rPr>
          <w:color w:val="000000"/>
          <w:sz w:val="26"/>
          <w:szCs w:val="26"/>
        </w:rPr>
        <w:t xml:space="preserve"> - размер оклада педагогического работника;</w:t>
      </w:r>
    </w:p>
    <w:p w:rsidR="005C73AA" w:rsidRPr="00216774" w:rsidRDefault="005C73AA" w:rsidP="005C73AA">
      <w:pPr>
        <w:pStyle w:val="20"/>
        <w:shd w:val="clear" w:color="auto" w:fill="auto"/>
        <w:spacing w:before="0" w:after="0" w:line="360" w:lineRule="auto"/>
        <w:rPr>
          <w:sz w:val="26"/>
          <w:szCs w:val="26"/>
        </w:rPr>
      </w:pPr>
      <w:proofErr w:type="spellStart"/>
      <w:r w:rsidRPr="00216774">
        <w:rPr>
          <w:color w:val="000000"/>
          <w:sz w:val="26"/>
          <w:szCs w:val="26"/>
        </w:rPr>
        <w:t>Опкг</w:t>
      </w:r>
      <w:proofErr w:type="spellEnd"/>
      <w:r w:rsidRPr="00216774">
        <w:rPr>
          <w:color w:val="000000"/>
          <w:sz w:val="26"/>
          <w:szCs w:val="26"/>
        </w:rPr>
        <w:t xml:space="preserve"> - оклад педагогического работника по ПКГ;</w:t>
      </w:r>
    </w:p>
    <w:p w:rsidR="005C73AA" w:rsidRPr="00216774" w:rsidRDefault="005C73AA" w:rsidP="005C73AA">
      <w:pPr>
        <w:pStyle w:val="20"/>
        <w:shd w:val="clear" w:color="auto" w:fill="auto"/>
        <w:spacing w:before="0" w:after="0" w:line="360" w:lineRule="auto"/>
        <w:rPr>
          <w:sz w:val="26"/>
          <w:szCs w:val="26"/>
        </w:rPr>
      </w:pPr>
      <w:proofErr w:type="spellStart"/>
      <w:proofErr w:type="gramStart"/>
      <w:r w:rsidRPr="00216774">
        <w:rPr>
          <w:color w:val="000000"/>
          <w:sz w:val="26"/>
          <w:szCs w:val="26"/>
          <w:lang w:val="en-US"/>
        </w:rPr>
        <w:t>SUMnK</w:t>
      </w:r>
      <w:proofErr w:type="spellEnd"/>
      <w:r w:rsidRPr="0098155B">
        <w:rPr>
          <w:color w:val="000000"/>
          <w:sz w:val="26"/>
          <w:szCs w:val="26"/>
        </w:rPr>
        <w:t xml:space="preserve"> </w:t>
      </w:r>
      <w:r w:rsidRPr="00216774">
        <w:rPr>
          <w:color w:val="000000"/>
          <w:sz w:val="26"/>
          <w:szCs w:val="26"/>
        </w:rPr>
        <w:t>- сумма повышающих коэффициентов.</w:t>
      </w:r>
      <w:proofErr w:type="gramEnd"/>
    </w:p>
    <w:p w:rsidR="005C73AA" w:rsidRPr="00216774" w:rsidRDefault="005C73AA" w:rsidP="005C73AA">
      <w:pPr>
        <w:pStyle w:val="20"/>
        <w:shd w:val="clear" w:color="auto" w:fill="auto"/>
        <w:tabs>
          <w:tab w:val="left" w:pos="1423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2.3.6. </w:t>
      </w:r>
      <w:r w:rsidRPr="00216774">
        <w:rPr>
          <w:color w:val="000000"/>
          <w:sz w:val="26"/>
          <w:szCs w:val="26"/>
        </w:rPr>
        <w:t xml:space="preserve">В случаях, когда </w:t>
      </w:r>
      <w:proofErr w:type="gramStart"/>
      <w:r w:rsidRPr="00216774">
        <w:rPr>
          <w:color w:val="000000"/>
          <w:sz w:val="26"/>
          <w:szCs w:val="26"/>
        </w:rPr>
        <w:t>размер оплаты труда</w:t>
      </w:r>
      <w:proofErr w:type="gramEnd"/>
      <w:r w:rsidRPr="00216774">
        <w:rPr>
          <w:color w:val="000000"/>
          <w:sz w:val="26"/>
          <w:szCs w:val="26"/>
        </w:rPr>
        <w:t xml:space="preserve"> педагогического работника зависит от квалификационной категории, выслуги лет, право на его изменение возникает в следующие сроки: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134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16774">
        <w:rPr>
          <w:color w:val="000000"/>
          <w:sz w:val="26"/>
          <w:szCs w:val="26"/>
        </w:rPr>
        <w:t>при присвоении квалификационной категории - со дня вынесения решения аттестационной комиссией;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134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16774">
        <w:rPr>
          <w:color w:val="000000"/>
          <w:sz w:val="26"/>
          <w:szCs w:val="26"/>
        </w:rPr>
        <w:t>при увеличении выслуги лет - со дня достижения соответствующего стажа, если документы находятся в организации, или со дня представления документа о стаже, дающем право на соответствующие выплаты.</w:t>
      </w:r>
    </w:p>
    <w:p w:rsidR="005C73AA" w:rsidRPr="00216774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216774">
        <w:rPr>
          <w:color w:val="000000"/>
          <w:sz w:val="26"/>
          <w:szCs w:val="26"/>
        </w:rPr>
        <w:t xml:space="preserve">При наступлении у педагогического работника права на изменение </w:t>
      </w:r>
      <w:proofErr w:type="gramStart"/>
      <w:r w:rsidRPr="00216774">
        <w:rPr>
          <w:color w:val="000000"/>
          <w:sz w:val="26"/>
          <w:szCs w:val="26"/>
        </w:rPr>
        <w:t>размера оплаты труда</w:t>
      </w:r>
      <w:proofErr w:type="gramEnd"/>
      <w:r w:rsidRPr="00216774">
        <w:rPr>
          <w:color w:val="000000"/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23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 w:rsidRPr="00216774">
        <w:rPr>
          <w:color w:val="000000"/>
          <w:sz w:val="26"/>
          <w:szCs w:val="26"/>
        </w:rPr>
        <w:t>Порядок и условия установления компенсационных выплат.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59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2.4.1.</w:t>
      </w:r>
      <w:r w:rsidRPr="00216774">
        <w:rPr>
          <w:color w:val="000000"/>
          <w:sz w:val="26"/>
          <w:szCs w:val="26"/>
        </w:rPr>
        <w:t xml:space="preserve">Компенсационные выплаты педагогическим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</w:t>
      </w:r>
      <w:r>
        <w:rPr>
          <w:color w:val="000000"/>
          <w:sz w:val="26"/>
          <w:szCs w:val="26"/>
        </w:rPr>
        <w:t>действующим</w:t>
      </w:r>
      <w:r w:rsidRPr="00216774">
        <w:rPr>
          <w:color w:val="000000"/>
          <w:sz w:val="26"/>
          <w:szCs w:val="26"/>
        </w:rPr>
        <w:t xml:space="preserve"> законодательством.</w:t>
      </w:r>
    </w:p>
    <w:p w:rsidR="005C73AA" w:rsidRDefault="005C73AA" w:rsidP="005C73AA">
      <w:pPr>
        <w:pStyle w:val="20"/>
        <w:shd w:val="clear" w:color="auto" w:fill="auto"/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216774">
        <w:rPr>
          <w:color w:val="000000"/>
          <w:sz w:val="26"/>
          <w:szCs w:val="26"/>
        </w:rPr>
        <w:t>Размеры и условия осуществления компенсационных выплат конкретизируются в трудовых договорах педагогических работников.</w:t>
      </w:r>
    </w:p>
    <w:p w:rsidR="005C73AA" w:rsidRPr="00216774" w:rsidRDefault="005C73AA" w:rsidP="005C73AA">
      <w:pPr>
        <w:pStyle w:val="20"/>
        <w:shd w:val="clear" w:color="auto" w:fill="auto"/>
        <w:spacing w:before="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 w:rsidRPr="00216774">
        <w:rPr>
          <w:color w:val="000000"/>
          <w:sz w:val="26"/>
          <w:szCs w:val="26"/>
        </w:rPr>
        <w:t>Педагогическим работника</w:t>
      </w:r>
      <w:r>
        <w:rPr>
          <w:color w:val="000000"/>
          <w:sz w:val="26"/>
          <w:szCs w:val="26"/>
        </w:rPr>
        <w:t>м организации</w:t>
      </w:r>
      <w:r w:rsidRPr="00216774">
        <w:rPr>
          <w:color w:val="000000"/>
          <w:sz w:val="26"/>
          <w:szCs w:val="26"/>
        </w:rPr>
        <w:t xml:space="preserve"> устанавливаются следующие компенсационные выплаты: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выплаты работникам, занятым на работах</w:t>
      </w:r>
      <w:r w:rsidRPr="00216774">
        <w:rPr>
          <w:rFonts w:ascii="Times New Roman" w:hAnsi="Times New Roman"/>
          <w:color w:val="000000"/>
          <w:sz w:val="26"/>
          <w:szCs w:val="26"/>
        </w:rPr>
        <w:t xml:space="preserve"> с вредными и иными особыми условиями труда;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ежемесячн</w:t>
      </w:r>
      <w:r>
        <w:rPr>
          <w:rFonts w:ascii="Times New Roman" w:hAnsi="Times New Roman"/>
          <w:sz w:val="26"/>
          <w:szCs w:val="26"/>
          <w:lang w:eastAsia="ru-RU"/>
        </w:rPr>
        <w:t>ые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денежн</w:t>
      </w:r>
      <w:r>
        <w:rPr>
          <w:rFonts w:ascii="Times New Roman" w:hAnsi="Times New Roman"/>
          <w:sz w:val="26"/>
          <w:szCs w:val="26"/>
          <w:lang w:eastAsia="ru-RU"/>
        </w:rPr>
        <w:t>ые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выплат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за руководство методическими объединениями педагогов Пограничного муниципального района в размере 10% от должностного оклада без учета учебной нагрузки.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23"/>
        </w:tabs>
        <w:spacing w:before="0" w:after="0" w:line="360" w:lineRule="auto"/>
        <w:rPr>
          <w:sz w:val="26"/>
          <w:szCs w:val="26"/>
        </w:rPr>
      </w:pPr>
      <w:r w:rsidRPr="00216774">
        <w:rPr>
          <w:color w:val="000000"/>
          <w:sz w:val="26"/>
          <w:szCs w:val="26"/>
        </w:rPr>
        <w:t>- выплаты за работу в местностях с особыми климатическими условиями;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23"/>
        </w:tabs>
        <w:spacing w:before="0" w:after="0" w:line="360" w:lineRule="auto"/>
        <w:rPr>
          <w:sz w:val="26"/>
          <w:szCs w:val="26"/>
        </w:rPr>
      </w:pPr>
      <w:proofErr w:type="gramStart"/>
      <w:r w:rsidRPr="00216774">
        <w:rPr>
          <w:color w:val="000000"/>
          <w:sz w:val="26"/>
          <w:szCs w:val="26"/>
        </w:rPr>
        <w:t xml:space="preserve">- выплаты за работу в условиях, отклоняющихся от нормальных (при выполнении </w:t>
      </w:r>
      <w:r w:rsidRPr="00216774">
        <w:rPr>
          <w:color w:val="000000"/>
          <w:sz w:val="26"/>
          <w:szCs w:val="26"/>
        </w:rPr>
        <w:lastRenderedPageBreak/>
        <w:t>работ различной квалификации, совмещении профессий (должностей), сверхурочной работе, и при выполнении работ в других условиях, отклоняющихся от нормальных (статья 149 ТК РФ).</w:t>
      </w:r>
      <w:proofErr w:type="gramEnd"/>
    </w:p>
    <w:p w:rsidR="005C73AA" w:rsidRPr="00216774" w:rsidRDefault="005C73AA" w:rsidP="005C73AA">
      <w:pPr>
        <w:pStyle w:val="20"/>
        <w:shd w:val="clear" w:color="auto" w:fill="auto"/>
        <w:tabs>
          <w:tab w:val="left" w:pos="1454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2.4.3.</w:t>
      </w:r>
      <w:r w:rsidRPr="00216774">
        <w:rPr>
          <w:color w:val="000000"/>
          <w:sz w:val="26"/>
          <w:szCs w:val="26"/>
        </w:rPr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59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2.4.4.</w:t>
      </w:r>
      <w:r w:rsidRPr="00216774">
        <w:rPr>
          <w:color w:val="000000"/>
          <w:sz w:val="26"/>
          <w:szCs w:val="26"/>
        </w:rPr>
        <w:t xml:space="preserve">Выплата педагогическим работникам организации, </w:t>
      </w:r>
      <w:r w:rsidRPr="00982545">
        <w:rPr>
          <w:color w:val="000000" w:themeColor="text1"/>
          <w:sz w:val="26"/>
          <w:szCs w:val="26"/>
        </w:rPr>
        <w:t>занятым на работах</w:t>
      </w:r>
      <w:r w:rsidRPr="00216774">
        <w:rPr>
          <w:color w:val="000000"/>
          <w:sz w:val="26"/>
          <w:szCs w:val="26"/>
        </w:rPr>
        <w:t xml:space="preserve"> с вредными и иными особыми условиями труда, устанавливается в соответствии со статьей 147 ТК РФ.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59"/>
        </w:tabs>
        <w:spacing w:before="0" w:after="0" w:line="360" w:lineRule="auto"/>
        <w:ind w:firstLine="740"/>
        <w:rPr>
          <w:sz w:val="26"/>
          <w:szCs w:val="26"/>
        </w:rPr>
      </w:pPr>
      <w:r w:rsidRPr="00216774">
        <w:rPr>
          <w:color w:val="000000"/>
          <w:sz w:val="26"/>
          <w:szCs w:val="26"/>
        </w:rPr>
        <w:t xml:space="preserve">Педагогическим работникам организации, занятым на </w:t>
      </w:r>
      <w:r>
        <w:rPr>
          <w:color w:val="000000"/>
          <w:sz w:val="26"/>
          <w:szCs w:val="26"/>
        </w:rPr>
        <w:t xml:space="preserve">работах с вредными и </w:t>
      </w:r>
      <w:r w:rsidRPr="00216774">
        <w:rPr>
          <w:color w:val="000000"/>
          <w:sz w:val="26"/>
          <w:szCs w:val="26"/>
        </w:rPr>
        <w:t xml:space="preserve"> иными особыми условиями труда, устанавливается выплата по результатам специальной оценки условий труда.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50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2.4.5.</w:t>
      </w:r>
      <w:r w:rsidRPr="00216774">
        <w:rPr>
          <w:color w:val="000000"/>
          <w:sz w:val="26"/>
          <w:szCs w:val="26"/>
        </w:rPr>
        <w:t>Выплаты за работу в местностях с особыми климатическими условиями педагогическим работникам организаций выплачиваются в порядке и размере, установленных действующим законодательством: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33"/>
        </w:tabs>
        <w:spacing w:before="0" w:after="4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16774">
        <w:rPr>
          <w:color w:val="000000"/>
          <w:sz w:val="26"/>
          <w:szCs w:val="26"/>
        </w:rPr>
        <w:t>районный коэффициент к заработной плате - 30%;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33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16774">
        <w:rPr>
          <w:color w:val="000000"/>
          <w:sz w:val="26"/>
          <w:szCs w:val="26"/>
        </w:rPr>
        <w:t xml:space="preserve">процентная надбавка к заработной плате за стаж работы в </w:t>
      </w:r>
      <w:r>
        <w:rPr>
          <w:color w:val="000000"/>
          <w:sz w:val="26"/>
          <w:szCs w:val="26"/>
        </w:rPr>
        <w:t>Ю</w:t>
      </w:r>
      <w:r w:rsidRPr="00216774">
        <w:rPr>
          <w:color w:val="000000"/>
          <w:sz w:val="26"/>
          <w:szCs w:val="26"/>
        </w:rPr>
        <w:t>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33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16774">
        <w:rPr>
          <w:color w:val="000000"/>
          <w:sz w:val="26"/>
          <w:szCs w:val="26"/>
        </w:rPr>
        <w:t xml:space="preserve">процентная надбавка к заработной плате в размере 10% за каждые шесть месяцев работы молодежи, прожившей не менее одного года в </w:t>
      </w:r>
      <w:r>
        <w:rPr>
          <w:color w:val="000000"/>
          <w:sz w:val="26"/>
          <w:szCs w:val="26"/>
        </w:rPr>
        <w:t>Ю</w:t>
      </w:r>
      <w:r w:rsidRPr="00216774">
        <w:rPr>
          <w:color w:val="000000"/>
          <w:sz w:val="26"/>
          <w:szCs w:val="26"/>
        </w:rPr>
        <w:t>жных районах Дальнего Востока и вступающей в трудовые отношения, но не свыше 30% заработка.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50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2.4.6.</w:t>
      </w:r>
      <w:r w:rsidRPr="00216774">
        <w:rPr>
          <w:color w:val="000000"/>
          <w:sz w:val="26"/>
          <w:szCs w:val="26"/>
        </w:rPr>
        <w:t>Педагогическим работникам организации,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повышающих коэффициентов от фактической учебной нагрузки.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50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2.4.7.</w:t>
      </w:r>
      <w:r w:rsidRPr="00216774">
        <w:rPr>
          <w:color w:val="000000"/>
          <w:sz w:val="26"/>
          <w:szCs w:val="26"/>
        </w:rPr>
        <w:t>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 - статьей 151 ТК РФ, сверхурочной работе - статьей 152 ТК РФ, работе в выходные и нерабочие праздничные дни - статьей 153 ТК РФ.</w:t>
      </w:r>
    </w:p>
    <w:p w:rsidR="005C73AA" w:rsidRPr="00216774" w:rsidRDefault="005C73AA" w:rsidP="005C73AA">
      <w:pPr>
        <w:pStyle w:val="20"/>
        <w:shd w:val="clear" w:color="auto" w:fill="auto"/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 w:rsidRPr="007B7AD1">
        <w:rPr>
          <w:color w:val="000000"/>
          <w:sz w:val="26"/>
          <w:szCs w:val="26"/>
        </w:rPr>
        <w:t xml:space="preserve"> Порядок и условия установления стимулирующих выплат.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72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2.5.1. </w:t>
      </w:r>
      <w:proofErr w:type="gramStart"/>
      <w:r w:rsidRPr="00216774">
        <w:rPr>
          <w:color w:val="000000"/>
          <w:sz w:val="26"/>
          <w:szCs w:val="26"/>
        </w:rPr>
        <w:t>Стимулирующие выплаты, размеры и условия их осуществления, показатели и критерии оценки эффективности труда педагогических работников организации устанавливаются коллективным договором, соглашениями, локальными нормативными актами организации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организации, формируемого за</w:t>
      </w:r>
      <w:proofErr w:type="gramEnd"/>
      <w:r w:rsidRPr="00216774">
        <w:rPr>
          <w:color w:val="000000"/>
          <w:sz w:val="26"/>
          <w:szCs w:val="26"/>
        </w:rPr>
        <w:t xml:space="preserve"> счет бюджетных средств и средств, поступающих от приносящей доход деятельности организации. 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8054"/>
        </w:tabs>
        <w:spacing w:before="0" w:after="0" w:line="360" w:lineRule="auto"/>
        <w:ind w:firstLine="740"/>
        <w:rPr>
          <w:sz w:val="26"/>
          <w:szCs w:val="26"/>
        </w:rPr>
      </w:pPr>
      <w:r w:rsidRPr="00216774">
        <w:rPr>
          <w:color w:val="000000"/>
          <w:sz w:val="26"/>
          <w:szCs w:val="26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педагогическим работником (п.16, п. 17</w:t>
      </w:r>
      <w:r w:rsidRPr="00216774">
        <w:rPr>
          <w:sz w:val="26"/>
          <w:szCs w:val="26"/>
        </w:rPr>
        <w:t xml:space="preserve"> </w:t>
      </w:r>
      <w:r w:rsidRPr="00216774">
        <w:rPr>
          <w:color w:val="000000"/>
          <w:sz w:val="26"/>
          <w:szCs w:val="26"/>
        </w:rPr>
        <w:t>Рекомендаций Российской трехсторонней комиссии по регулированию социально-трудовых отношений).</w:t>
      </w:r>
    </w:p>
    <w:p w:rsidR="005C73AA" w:rsidRPr="004300CB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color w:val="000000"/>
          <w:sz w:val="26"/>
          <w:szCs w:val="26"/>
        </w:rPr>
      </w:pPr>
      <w:proofErr w:type="gramStart"/>
      <w:r w:rsidRPr="00216774">
        <w:rPr>
          <w:color w:val="000000"/>
          <w:sz w:val="26"/>
          <w:szCs w:val="26"/>
        </w:rPr>
        <w:t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Управляющего совета образовательной организации (при наличии такого коллегиального органа управления в соответствии со статьей</w:t>
      </w:r>
      <w:r w:rsidRPr="00216774">
        <w:rPr>
          <w:sz w:val="26"/>
          <w:szCs w:val="26"/>
        </w:rPr>
        <w:t xml:space="preserve"> </w:t>
      </w:r>
      <w:r w:rsidRPr="00216774">
        <w:rPr>
          <w:color w:val="000000"/>
          <w:sz w:val="26"/>
          <w:szCs w:val="26"/>
        </w:rPr>
        <w:t xml:space="preserve">Федерального закона от 29.12.2012 № 273-ФЗ «Об образовании в Российской Федерации», Письмом </w:t>
      </w:r>
      <w:proofErr w:type="spellStart"/>
      <w:r w:rsidRPr="00216774">
        <w:rPr>
          <w:color w:val="000000"/>
          <w:sz w:val="26"/>
          <w:szCs w:val="26"/>
        </w:rPr>
        <w:t>Минобрнауки</w:t>
      </w:r>
      <w:proofErr w:type="spellEnd"/>
      <w:r w:rsidRPr="00216774">
        <w:rPr>
          <w:color w:val="000000"/>
          <w:sz w:val="26"/>
          <w:szCs w:val="26"/>
        </w:rPr>
        <w:t xml:space="preserve"> России от 22.10.2015 № 08-1729 «О направлении методических рекомендаций»).</w:t>
      </w:r>
      <w:proofErr w:type="gramEnd"/>
    </w:p>
    <w:p w:rsidR="005C73AA" w:rsidRPr="00B123AE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proofErr w:type="gramStart"/>
      <w:r w:rsidRPr="004300CB">
        <w:rPr>
          <w:sz w:val="26"/>
          <w:szCs w:val="26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годы»). </w:t>
      </w:r>
      <w:proofErr w:type="gramEnd"/>
    </w:p>
    <w:p w:rsidR="005C73AA" w:rsidRPr="00356FE2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4300CB">
        <w:rPr>
          <w:sz w:val="26"/>
          <w:szCs w:val="26"/>
        </w:rPr>
        <w:t xml:space="preserve">Стимулирующие выплаты педагогическим работникам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действующим законодательством. 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lastRenderedPageBreak/>
        <w:t>На стимулирующие выплаты начисляются районный коэффициент, процентная надбавка к заработной плате за стаж работы в Южных районах Дальнего Востока, за исключением выплат, установленных в абсолютных суммах.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>2.5.2. Педагогическим работникам организации</w:t>
      </w:r>
      <w:r w:rsidRPr="00501416">
        <w:rPr>
          <w:sz w:val="26"/>
          <w:szCs w:val="26"/>
        </w:rPr>
        <w:tab/>
        <w:t xml:space="preserve"> устанавливаются следующие стимулирующие выплаты: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>- выплаты за высокие результаты работы (в том числе за наличие государственных наград, почетных званий, иных званий работников сферы образования);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>- выплаты за качество выполняемых работ;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>- премии по итогам работы (квартал, полугодие, год).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 xml:space="preserve">2.5.3.  </w:t>
      </w:r>
      <w:proofErr w:type="gramStart"/>
      <w:r w:rsidRPr="00501416">
        <w:rPr>
          <w:sz w:val="26"/>
          <w:szCs w:val="26"/>
        </w:rPr>
        <w:t>Стимулирующие    выплаты</w:t>
      </w:r>
      <w:r w:rsidRPr="00501416">
        <w:rPr>
          <w:sz w:val="26"/>
          <w:szCs w:val="26"/>
        </w:rPr>
        <w:tab/>
        <w:t>производятся</w:t>
      </w:r>
      <w:r w:rsidRPr="00501416">
        <w:rPr>
          <w:sz w:val="26"/>
          <w:szCs w:val="26"/>
        </w:rPr>
        <w:tab/>
        <w:t>на</w:t>
      </w:r>
      <w:r w:rsidRPr="00501416">
        <w:rPr>
          <w:sz w:val="26"/>
          <w:szCs w:val="26"/>
        </w:rPr>
        <w:tab/>
        <w:t>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организации, в пределах бюджетных ассигнований на оплату труда работников организации, а также средств от иной приносящей доход деятельности, направленных</w:t>
      </w:r>
      <w:proofErr w:type="gramEnd"/>
      <w:r w:rsidRPr="00501416">
        <w:rPr>
          <w:sz w:val="26"/>
          <w:szCs w:val="26"/>
        </w:rPr>
        <w:t xml:space="preserve"> организацией на оплату труда работников.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>2.6. Оказание материальной помощи педагогическим работникам организации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>2.6.1. В пределах доведенных лимитов бюджетных обязательств педагогическим работникам учреждений может быть оказана материальная помощь в трудной жизненной ситуации.</w:t>
      </w:r>
    </w:p>
    <w:p w:rsidR="005C73AA" w:rsidRPr="00501416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>2.6.2. Обстоятельства, при которых производится выплата  материальной помощи, устанавливаются коллективными договорами, локальными нормативными актами учреждений, с учетом мнения представительного органа работников.</w:t>
      </w:r>
    </w:p>
    <w:p w:rsidR="005C73AA" w:rsidRPr="00356FE2" w:rsidRDefault="005C73AA" w:rsidP="005C73AA">
      <w:pPr>
        <w:pStyle w:val="20"/>
        <w:shd w:val="clear" w:color="auto" w:fill="auto"/>
        <w:spacing w:before="0" w:after="0" w:line="360" w:lineRule="auto"/>
        <w:ind w:firstLine="740"/>
        <w:rPr>
          <w:sz w:val="26"/>
          <w:szCs w:val="26"/>
        </w:rPr>
      </w:pPr>
      <w:r w:rsidRPr="00501416">
        <w:rPr>
          <w:sz w:val="26"/>
          <w:szCs w:val="26"/>
        </w:rPr>
        <w:t xml:space="preserve">2.6.3. Решение об оказании материальной помощи педагогическим работникам и ее конкретных размерах принимает руководитель учреждения по согласованию с начальником отдела народного образования администрации Пограничного муниципального района и письменного заявления работника.    </w:t>
      </w:r>
    </w:p>
    <w:p w:rsidR="005C73AA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C73AA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16774">
        <w:rPr>
          <w:rFonts w:ascii="Times New Roman" w:hAnsi="Times New Roman"/>
          <w:b/>
          <w:bCs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bCs/>
          <w:sz w:val="26"/>
          <w:szCs w:val="26"/>
          <w:lang w:val="en-US" w:eastAsia="ru-RU"/>
        </w:rPr>
        <w:t>I</w:t>
      </w:r>
      <w:r w:rsidRPr="0021677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Порядок и условия о</w:t>
      </w:r>
      <w:r w:rsidRPr="00216774">
        <w:rPr>
          <w:rFonts w:ascii="Times New Roman" w:hAnsi="Times New Roman"/>
          <w:b/>
          <w:bCs/>
          <w:sz w:val="26"/>
          <w:szCs w:val="26"/>
          <w:lang w:eastAsia="ru-RU"/>
        </w:rPr>
        <w:t>плат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ы</w:t>
      </w:r>
      <w:r w:rsidRPr="0021677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труда работников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бюджетного дошкольного образовательного учреждения «Детский сад № 2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общеразвивающего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вида Пограничного муниципального района»</w:t>
      </w:r>
    </w:p>
    <w:p w:rsidR="005C73AA" w:rsidRPr="00216774" w:rsidRDefault="005C73AA" w:rsidP="005C73AA">
      <w:pPr>
        <w:widowControl w:val="0"/>
        <w:shd w:val="clear" w:color="auto" w:fill="FFFFFF"/>
        <w:autoSpaceDE w:val="0"/>
        <w:autoSpaceDN w:val="0"/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C73AA" w:rsidRDefault="005C73AA" w:rsidP="005C73AA">
      <w:pPr>
        <w:widowControl w:val="0"/>
        <w:tabs>
          <w:tab w:val="left" w:pos="709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3.1. Основные условия оплаты труда.</w:t>
      </w:r>
    </w:p>
    <w:p w:rsidR="005C73AA" w:rsidRDefault="005C73AA" w:rsidP="005C73AA">
      <w:pPr>
        <w:widowControl w:val="0"/>
        <w:tabs>
          <w:tab w:val="left" w:pos="709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Система оплаты труда работников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включают в себя  оклады, ставки заработной платы, повышающие коэффициенты к окладам, компенсационные и стимулирующие выплаты.</w:t>
      </w:r>
    </w:p>
    <w:p w:rsidR="005C73AA" w:rsidRPr="00216774" w:rsidRDefault="005C73AA" w:rsidP="005C73AA">
      <w:pPr>
        <w:widowControl w:val="0"/>
        <w:tabs>
          <w:tab w:val="left" w:pos="709"/>
          <w:tab w:val="left" w:pos="1980"/>
          <w:tab w:val="center" w:pos="4818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216774">
        <w:rPr>
          <w:rFonts w:ascii="Times New Roman" w:hAnsi="Times New Roman"/>
          <w:sz w:val="26"/>
          <w:szCs w:val="26"/>
          <w:lang w:eastAsia="ru-RU"/>
        </w:rPr>
        <w:t>Система оплаты труда работников учреждения устанавливается с учетом: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 государственных гарантий по оплате труда;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ЕКС;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настоящего Положения;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Рекомендаций Российской трехсторонней комиссии по регулированию социально-трудовых отношений;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Методических рекомендаций;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мнения соответствующего профсоюзного органа.</w:t>
      </w:r>
    </w:p>
    <w:p w:rsidR="005C73AA" w:rsidRPr="00216774" w:rsidRDefault="005C73AA" w:rsidP="005C7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Размеры окладов (должностных окладов), ставок заработной платы работников организаций устанавливаются по квалификационным уровням профессиональных квалификационных групп (далее –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в том числе согласно приложению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2,3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настоящего </w:t>
      </w:r>
      <w:r>
        <w:rPr>
          <w:rFonts w:ascii="Times New Roman" w:hAnsi="Times New Roman"/>
          <w:sz w:val="26"/>
          <w:szCs w:val="26"/>
          <w:lang w:eastAsia="ru-RU"/>
        </w:rPr>
        <w:t>Положения,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которые необходимы для осуществления соответствующей профессиональной деятельности</w:t>
      </w:r>
      <w:proofErr w:type="gramEnd"/>
      <w:r w:rsidRPr="00216774">
        <w:rPr>
          <w:rFonts w:ascii="Times New Roman" w:hAnsi="Times New Roman"/>
          <w:sz w:val="26"/>
          <w:szCs w:val="26"/>
          <w:lang w:eastAsia="ru-RU"/>
        </w:rPr>
        <w:t>, а также с учетом сложности и объема выполняемой работы.</w:t>
      </w:r>
    </w:p>
    <w:p w:rsidR="005C73AA" w:rsidRPr="00216774" w:rsidRDefault="005C73AA" w:rsidP="005C7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3.3.</w:t>
      </w:r>
      <w:r w:rsidRPr="00216774">
        <w:rPr>
          <w:rFonts w:ascii="Times New Roman" w:hAnsi="Times New Roman"/>
          <w:sz w:val="26"/>
          <w:szCs w:val="26"/>
          <w:lang w:eastAsia="ru-RU"/>
        </w:rPr>
        <w:t>Порядок применения повышающих коэффициентов.</w:t>
      </w:r>
    </w:p>
    <w:p w:rsidR="005C73AA" w:rsidRPr="00216774" w:rsidRDefault="005C73AA" w:rsidP="005C7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3.3.1. </w:t>
      </w:r>
      <w:r w:rsidRPr="00216774">
        <w:rPr>
          <w:rFonts w:ascii="Times New Roman" w:hAnsi="Times New Roman"/>
          <w:sz w:val="26"/>
          <w:szCs w:val="26"/>
          <w:lang w:eastAsia="ru-RU"/>
        </w:rPr>
        <w:t>К окладам работников, установленным по ПКГ, могут  устанавливаться следующие повышающие коэффициенты: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повышающий коэффициент за квалификационную категорию;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16774">
        <w:rPr>
          <w:rFonts w:ascii="Times New Roman" w:hAnsi="Times New Roman"/>
          <w:sz w:val="26"/>
          <w:szCs w:val="26"/>
          <w:lang w:eastAsia="ru-RU"/>
        </w:rPr>
        <w:t>повышающий коэффициент за специфику работы в учреждениях;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216774">
        <w:rPr>
          <w:rFonts w:ascii="Times New Roman" w:hAnsi="Times New Roman"/>
          <w:sz w:val="26"/>
          <w:szCs w:val="26"/>
          <w:lang w:eastAsia="ru-RU"/>
        </w:rPr>
        <w:t>повышающий коэффициент за выслугу лет;</w:t>
      </w:r>
    </w:p>
    <w:p w:rsidR="005C73AA" w:rsidRPr="00216774" w:rsidRDefault="005C73AA" w:rsidP="005C7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3.3.2.</w:t>
      </w: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окладам работников организаций, применяется повышающий коэффициент за выслугу лет при стаже работы: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от 1 до 5 лет- 0,1;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от 5 до 10 лет- 0,15;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от 10 до 15 лет- 0,2;</w:t>
      </w:r>
    </w:p>
    <w:p w:rsidR="005C73AA" w:rsidRPr="00C842D2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свыше 15 лет- 0,3.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3.3.3.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Размеры повышающих коэффициентов устанавливаются в пределах доведенных лимитов бюджетных обязательств.</w:t>
      </w:r>
    </w:p>
    <w:p w:rsidR="005C73AA" w:rsidRPr="00216774" w:rsidRDefault="005C73AA" w:rsidP="005C7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3.4. 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В случаях, когда </w:t>
      </w: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размер оплаты труда</w:t>
      </w:r>
      <w:proofErr w:type="gramEnd"/>
      <w:r w:rsidRPr="00216774">
        <w:rPr>
          <w:rFonts w:ascii="Times New Roman" w:hAnsi="Times New Roman"/>
          <w:sz w:val="26"/>
          <w:szCs w:val="26"/>
          <w:lang w:eastAsia="ru-RU"/>
        </w:rPr>
        <w:t xml:space="preserve"> работника зависит от образования, квалификационной категории, стажа, выслуги лет, государственных наград,  право на его изменение возникает в следующие сроки: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- при получении образования,  или восстановлении документов об образовании, при присвоении почетного звания - со дня представления соответствующего документа;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при присвоении квалификационной категории - со дня вынесения решения аттестационной комиссией;</w:t>
      </w:r>
    </w:p>
    <w:p w:rsidR="005C73AA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- при увеличении  стажа непрерывной работы, педагогической работы, выслуги лет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При наступлении у работника права на изменение </w:t>
      </w:r>
      <w:proofErr w:type="gramStart"/>
      <w:r w:rsidRPr="00216774">
        <w:rPr>
          <w:rFonts w:ascii="Times New Roman" w:hAnsi="Times New Roman"/>
          <w:sz w:val="26"/>
          <w:szCs w:val="26"/>
          <w:lang w:eastAsia="ru-RU"/>
        </w:rPr>
        <w:t>размера оплаты труда</w:t>
      </w:r>
      <w:proofErr w:type="gramEnd"/>
      <w:r w:rsidRPr="00216774">
        <w:rPr>
          <w:rFonts w:ascii="Times New Roman" w:hAnsi="Times New Roman"/>
          <w:sz w:val="26"/>
          <w:szCs w:val="26"/>
          <w:lang w:eastAsia="ru-RU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5C73AA" w:rsidRDefault="005C73AA" w:rsidP="005C73A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3.5. </w:t>
      </w:r>
      <w:r w:rsidRPr="00216774">
        <w:rPr>
          <w:rFonts w:ascii="Times New Roman" w:hAnsi="Times New Roman"/>
          <w:sz w:val="26"/>
          <w:szCs w:val="26"/>
          <w:lang w:eastAsia="ru-RU"/>
        </w:rPr>
        <w:t>Порядок и условия установления компенсационных выплат.</w:t>
      </w:r>
    </w:p>
    <w:p w:rsidR="005C73AA" w:rsidRPr="00216774" w:rsidRDefault="005C73AA" w:rsidP="005C73A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3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.5.1. Компенсационные выплаты работникам организаций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действующим законодательством. 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           Размеры и условия осуществления компенсационных выплат конкретизируются в трудовых договорах работников организаций.</w:t>
      </w:r>
    </w:p>
    <w:p w:rsidR="005C73AA" w:rsidRPr="00216774" w:rsidRDefault="005C73AA" w:rsidP="005C73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16774">
        <w:rPr>
          <w:rFonts w:ascii="Times New Roman" w:hAnsi="Times New Roman"/>
          <w:sz w:val="26"/>
          <w:szCs w:val="26"/>
          <w:lang w:eastAsia="ru-RU"/>
        </w:rPr>
        <w:t>.5.2.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6774">
        <w:rPr>
          <w:rFonts w:ascii="Times New Roman" w:hAnsi="Times New Roman"/>
          <w:sz w:val="26"/>
          <w:szCs w:val="26"/>
          <w:lang w:eastAsia="ru-RU"/>
        </w:rPr>
        <w:t>Работникам организаций устанавливаются следующие компенсационные выплаты: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23"/>
        </w:tabs>
        <w:spacing w:before="0" w:after="0" w:line="360" w:lineRule="auto"/>
        <w:ind w:left="142"/>
        <w:rPr>
          <w:sz w:val="26"/>
          <w:szCs w:val="26"/>
        </w:rPr>
      </w:pPr>
      <w:r w:rsidRPr="00216774">
        <w:rPr>
          <w:sz w:val="26"/>
          <w:szCs w:val="26"/>
        </w:rPr>
        <w:t xml:space="preserve">-  </w:t>
      </w:r>
      <w:r w:rsidRPr="00216774">
        <w:rPr>
          <w:color w:val="000000"/>
          <w:sz w:val="26"/>
          <w:szCs w:val="26"/>
        </w:rPr>
        <w:t xml:space="preserve">выплаты работникам, занятым на работах с вредными и  иными особыми </w:t>
      </w:r>
      <w:r w:rsidRPr="00216774">
        <w:rPr>
          <w:color w:val="000000"/>
          <w:sz w:val="26"/>
          <w:szCs w:val="26"/>
        </w:rPr>
        <w:lastRenderedPageBreak/>
        <w:t>условиями труда;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23"/>
        </w:tabs>
        <w:spacing w:before="0" w:after="0" w:line="360" w:lineRule="auto"/>
        <w:ind w:left="142"/>
        <w:rPr>
          <w:sz w:val="26"/>
          <w:szCs w:val="26"/>
        </w:rPr>
      </w:pPr>
      <w:r w:rsidRPr="00216774">
        <w:rPr>
          <w:color w:val="000000"/>
          <w:sz w:val="26"/>
          <w:szCs w:val="26"/>
        </w:rPr>
        <w:t>- выплаты за работу в местностях с особыми климатическими условиями;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23"/>
        </w:tabs>
        <w:spacing w:before="0" w:after="0" w:line="360" w:lineRule="auto"/>
        <w:ind w:left="142"/>
        <w:rPr>
          <w:sz w:val="26"/>
          <w:szCs w:val="26"/>
        </w:rPr>
      </w:pPr>
      <w:proofErr w:type="gramStart"/>
      <w:r w:rsidRPr="00216774">
        <w:rPr>
          <w:color w:val="000000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(статья 149 ТК РФ).</w:t>
      </w:r>
      <w:proofErr w:type="gramEnd"/>
    </w:p>
    <w:p w:rsidR="005C73AA" w:rsidRPr="00216774" w:rsidRDefault="005C73AA" w:rsidP="005C73AA">
      <w:pPr>
        <w:pStyle w:val="20"/>
        <w:shd w:val="clear" w:color="auto" w:fill="auto"/>
        <w:tabs>
          <w:tab w:val="left" w:pos="1454"/>
        </w:tabs>
        <w:spacing w:before="0" w:after="0" w:line="360" w:lineRule="auto"/>
        <w:ind w:left="142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16774">
        <w:rPr>
          <w:color w:val="000000"/>
          <w:sz w:val="26"/>
          <w:szCs w:val="26"/>
        </w:rPr>
        <w:t>.5.3.Конкретные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5C73AA" w:rsidRDefault="005C73AA" w:rsidP="005C73AA">
      <w:pPr>
        <w:pStyle w:val="20"/>
        <w:shd w:val="clear" w:color="auto" w:fill="auto"/>
        <w:tabs>
          <w:tab w:val="left" w:pos="1450"/>
        </w:tabs>
        <w:spacing w:before="0" w:after="0" w:line="360" w:lineRule="auto"/>
        <w:ind w:left="142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16774">
        <w:rPr>
          <w:color w:val="000000"/>
          <w:sz w:val="26"/>
          <w:szCs w:val="26"/>
        </w:rPr>
        <w:t xml:space="preserve">.5.4. </w:t>
      </w:r>
      <w:r>
        <w:rPr>
          <w:color w:val="000000"/>
          <w:sz w:val="26"/>
          <w:szCs w:val="26"/>
        </w:rPr>
        <w:t xml:space="preserve"> </w:t>
      </w:r>
      <w:proofErr w:type="gramStart"/>
      <w:r w:rsidRPr="00216774">
        <w:rPr>
          <w:color w:val="000000"/>
          <w:sz w:val="26"/>
          <w:szCs w:val="26"/>
        </w:rPr>
        <w:t>Выплата рабо</w:t>
      </w:r>
      <w:r>
        <w:rPr>
          <w:color w:val="000000"/>
          <w:sz w:val="26"/>
          <w:szCs w:val="26"/>
        </w:rPr>
        <w:t xml:space="preserve">тникам организации, занятым на </w:t>
      </w:r>
      <w:r w:rsidRPr="00216774">
        <w:rPr>
          <w:color w:val="000000"/>
          <w:sz w:val="26"/>
          <w:szCs w:val="26"/>
        </w:rPr>
        <w:t>работах</w:t>
      </w:r>
      <w:r>
        <w:rPr>
          <w:color w:val="000000"/>
          <w:sz w:val="26"/>
          <w:szCs w:val="26"/>
        </w:rPr>
        <w:t xml:space="preserve"> с вредными </w:t>
      </w:r>
      <w:r w:rsidRPr="00216774">
        <w:rPr>
          <w:color w:val="000000"/>
          <w:sz w:val="26"/>
          <w:szCs w:val="26"/>
        </w:rPr>
        <w:t>и иными особыми условиями труда, устанавливается в соответствии со статьей 147 ТК РФ</w:t>
      </w:r>
      <w:r w:rsidRPr="00216774">
        <w:rPr>
          <w:color w:val="000000"/>
          <w:sz w:val="26"/>
          <w:szCs w:val="26"/>
        </w:rPr>
        <w:br/>
      </w:r>
      <w:r w:rsidRPr="00216774">
        <w:rPr>
          <w:sz w:val="26"/>
          <w:szCs w:val="26"/>
        </w:rPr>
        <w:t>Работникам организаций, занятым на работах с вредными и (иными особыми условиями труда, устанавливается выплата по результ</w:t>
      </w:r>
      <w:r>
        <w:rPr>
          <w:sz w:val="26"/>
          <w:szCs w:val="26"/>
        </w:rPr>
        <w:t>атам     специальной оценки условий труда.</w:t>
      </w:r>
      <w:proofErr w:type="gramEnd"/>
    </w:p>
    <w:p w:rsidR="005C73AA" w:rsidRPr="00216774" w:rsidRDefault="005C73AA" w:rsidP="005C73AA">
      <w:pPr>
        <w:pStyle w:val="20"/>
        <w:shd w:val="clear" w:color="auto" w:fill="auto"/>
        <w:tabs>
          <w:tab w:val="left" w:pos="1450"/>
        </w:tabs>
        <w:spacing w:before="0" w:after="0" w:line="360" w:lineRule="auto"/>
        <w:ind w:left="14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3</w:t>
      </w:r>
      <w:r w:rsidRPr="00216774">
        <w:rPr>
          <w:color w:val="000000"/>
          <w:sz w:val="26"/>
          <w:szCs w:val="26"/>
        </w:rPr>
        <w:t xml:space="preserve">.5.5. Выплаты за работу в местностях с особыми климатическими условиями педагогическим работникам организаций выплачиваются в порядке и размере, </w:t>
      </w:r>
      <w:r w:rsidRPr="00216774">
        <w:rPr>
          <w:color w:val="000000"/>
          <w:sz w:val="26"/>
          <w:szCs w:val="26"/>
        </w:rPr>
        <w:br/>
        <w:t>установленных действующим законодательством: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33"/>
        </w:tabs>
        <w:spacing w:before="0" w:after="4" w:line="360" w:lineRule="auto"/>
        <w:rPr>
          <w:sz w:val="26"/>
          <w:szCs w:val="26"/>
        </w:rPr>
      </w:pPr>
      <w:r w:rsidRPr="00216774">
        <w:rPr>
          <w:color w:val="000000"/>
          <w:sz w:val="26"/>
          <w:szCs w:val="26"/>
        </w:rPr>
        <w:t>-  районный коэффициент к заработной плате - 30%;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426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16774">
        <w:rPr>
          <w:color w:val="000000"/>
          <w:sz w:val="26"/>
          <w:szCs w:val="26"/>
        </w:rPr>
        <w:t xml:space="preserve">процентная надбавка к заработной плате за стаж работы в </w:t>
      </w:r>
      <w:r>
        <w:rPr>
          <w:color w:val="000000"/>
          <w:sz w:val="26"/>
          <w:szCs w:val="26"/>
        </w:rPr>
        <w:t>Ю</w:t>
      </w:r>
      <w:r w:rsidRPr="00216774">
        <w:rPr>
          <w:color w:val="000000"/>
          <w:sz w:val="26"/>
          <w:szCs w:val="26"/>
        </w:rPr>
        <w:t>жных районах Дальнего Востока - 10% по истечении первого года работы, с увеличением на 10% за каждые последующие два года работы, но не свыше 30% заработка;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2"/>
          <w:tab w:val="left" w:pos="426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16774">
        <w:rPr>
          <w:color w:val="000000"/>
          <w:sz w:val="26"/>
          <w:szCs w:val="26"/>
        </w:rPr>
        <w:t xml:space="preserve">процентная надбавка к заработной плате в размере 10% за каждые шесть месяцев работы молодежи, прожившей не менее одного года в </w:t>
      </w:r>
      <w:r>
        <w:rPr>
          <w:color w:val="000000"/>
          <w:sz w:val="26"/>
          <w:szCs w:val="26"/>
        </w:rPr>
        <w:t>Ю</w:t>
      </w:r>
      <w:r w:rsidRPr="00216774">
        <w:rPr>
          <w:color w:val="000000"/>
          <w:sz w:val="26"/>
          <w:szCs w:val="26"/>
        </w:rPr>
        <w:t>жных районах Дальнего Востока и вступающей в трудовые отношения, но не свыше 30% заработка.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50"/>
        </w:tabs>
        <w:spacing w:before="0" w:after="0" w:line="360" w:lineRule="auto"/>
        <w:ind w:left="142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216774">
        <w:rPr>
          <w:color w:val="000000"/>
          <w:sz w:val="26"/>
          <w:szCs w:val="26"/>
        </w:rPr>
        <w:t xml:space="preserve">.5.6. </w:t>
      </w:r>
      <w:r>
        <w:rPr>
          <w:color w:val="000000"/>
          <w:sz w:val="26"/>
          <w:szCs w:val="26"/>
        </w:rPr>
        <w:t>Р</w:t>
      </w:r>
      <w:r w:rsidRPr="00216774">
        <w:rPr>
          <w:color w:val="000000"/>
          <w:sz w:val="26"/>
          <w:szCs w:val="26"/>
        </w:rPr>
        <w:t>аботникам организаций, место работы которых находится в сельском населенном пункте, устанавливается доплата за работу в указанной местности в размере 25% оклада педагогического работника по ПКГ с учетом фактической учебной нагрузки.</w:t>
      </w:r>
    </w:p>
    <w:p w:rsidR="005C73AA" w:rsidRPr="00216774" w:rsidRDefault="005C73AA" w:rsidP="005C73AA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3.5.7</w:t>
      </w:r>
      <w:r w:rsidRPr="00216774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16774">
        <w:rPr>
          <w:rFonts w:ascii="Times New Roman" w:hAnsi="Times New Roman"/>
          <w:color w:val="000000"/>
          <w:sz w:val="26"/>
          <w:szCs w:val="26"/>
        </w:rPr>
        <w:t xml:space="preserve">Доплаты за работу в условиях, отклоняющихся от нормальных, устанавливаются при выполнении работ различной квалификации в соответствии со статьей 150 ТК РФ, совмещении профессий (должностей) - статьей 151 ТК РФ, </w:t>
      </w:r>
      <w:r w:rsidRPr="00216774">
        <w:rPr>
          <w:rFonts w:ascii="Times New Roman" w:hAnsi="Times New Roman"/>
          <w:color w:val="000000"/>
          <w:sz w:val="26"/>
          <w:szCs w:val="26"/>
        </w:rPr>
        <w:lastRenderedPageBreak/>
        <w:t>сверхурочной работе - статьей 152 ТК РФ, работе в выходные и нерабочие праздничные дни - статьей 153 ТК РФ.</w:t>
      </w:r>
      <w:r w:rsidRPr="00216774">
        <w:rPr>
          <w:rFonts w:ascii="Times New Roman" w:hAnsi="Times New Roman"/>
          <w:sz w:val="26"/>
          <w:szCs w:val="26"/>
        </w:rPr>
        <w:t xml:space="preserve"> 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3.5.8. 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Доплаты при выполнении работы в ночное время устанавливаются в соответствии со </w:t>
      </w:r>
      <w:hyperlink r:id="rId7" w:history="1">
        <w:r w:rsidRPr="00216774">
          <w:rPr>
            <w:rFonts w:ascii="Times New Roman" w:hAnsi="Times New Roman"/>
            <w:sz w:val="26"/>
            <w:szCs w:val="26"/>
            <w:lang w:eastAsia="ru-RU"/>
          </w:rPr>
          <w:t>статьей 154</w:t>
        </w:r>
      </w:hyperlink>
      <w:r w:rsidRPr="00216774">
        <w:rPr>
          <w:rFonts w:ascii="Times New Roman" w:hAnsi="Times New Roman"/>
          <w:sz w:val="26"/>
          <w:szCs w:val="26"/>
          <w:lang w:eastAsia="ru-RU"/>
        </w:rPr>
        <w:t xml:space="preserve"> ТК РФ.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5C73AA" w:rsidRPr="00216774" w:rsidRDefault="005C73AA" w:rsidP="005C73A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>Размер доплаты за работу в ночное время (с 22 часов до 6 часов) составляет 35 процентов оклада за каждый час работы в ночное время.</w:t>
      </w:r>
    </w:p>
    <w:p w:rsidR="005C73AA" w:rsidRDefault="005C73AA" w:rsidP="005C73A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3.5.9.</w:t>
      </w: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Размеры и условия установления повышенной оплаты труда работников, занятых на работах с вредными и (или) опасными условиями труда не могут быть снижены и (или) ухудшены по сравнению с размерами и условиями, установленными в соответствии с трудовым законодательством, иными нормативными правовыми актами Российской Федерации, содержащими нормы трудового права, а также соглашениями и коллективными договорами без проведения специальной оценки условий труда в</w:t>
      </w:r>
      <w:proofErr w:type="gramEnd"/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целях</w:t>
      </w:r>
      <w:proofErr w:type="gramEnd"/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реализации Федерального закона от 28.12.2013 года № 426-ФЗ «О специальной оценки условий труда». </w:t>
      </w:r>
    </w:p>
    <w:p w:rsidR="005C73AA" w:rsidRDefault="005C73AA" w:rsidP="005C73A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3.6. </w:t>
      </w: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Порядок и условия стимулирующих  выплат.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3.6.1.</w:t>
      </w: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Стимулирующие выплаты, размеры и условия их осуществления, показатели и критерии оценки эффективности труда педагогических работников организации устанавливаются коллективным договором, соглашениями, локальными нормативными актами организации по согласованию с коллегиальным профсоюзным органом или иным представительным органом работников с учетом соответствующих нормативных правовых актов Российской Федерации, Рекомендаций Российской трехсторонней комиссии по регулированию социально-трудовых отношений, в пределах фонда оплаты труда работников организации, формируемого за</w:t>
      </w:r>
      <w:proofErr w:type="gramEnd"/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счет бюджетных средств и средств, поступающих от приносящей доход деятельности организации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 (п.16, п. 17 Рекомендаций Российской трехсторонней комиссии по регулированию социально-трудовых отношений).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Показатели и критерии оценки эффективности деятельности, закрепляемые в локальном нормативном акте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коллективном договоре, </w:t>
      </w: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разрабатываются с учетом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представительного органа работников.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Не допускается введение стимулирующих выплат, в отношении которых не установлены показатели эффективности деятельности организации и педагогических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  <w:proofErr w:type="gramEnd"/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Стимулирующие выплаты работникам организаций устанавливаются в процентах к окладам по ПКГ с учетом повышающих коэффициентов, ставкам заработной платы или в абсолютных размерах, если иное не установлено дей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ствующим законодательством. 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На стимулирующие выплаты начисляются районный коэффициент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процентная надбавка к заработной плате за стаж работы в южных районах Дальнего Востока, за исключением выплат, установленных в абсолютных суммах.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3.6.2.</w:t>
      </w: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Работникам организаций</w:t>
      </w: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устанавливаются следующие стимулирующие выплаты: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- выплаты за высокие результаты работы (в том числе за наличие государственных наград, почетных званий, иных званий работников сферы образования);</w:t>
      </w:r>
    </w:p>
    <w:p w:rsidR="005C73AA" w:rsidRPr="004300CB" w:rsidRDefault="005C73AA" w:rsidP="005C73A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- выплаты за качество выполняемых работ;</w:t>
      </w:r>
    </w:p>
    <w:p w:rsidR="005C73AA" w:rsidRPr="00791C63" w:rsidRDefault="005C73AA" w:rsidP="005C73AA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- премии по итогам работы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(год, полугодие, год)</w:t>
      </w:r>
      <w:r w:rsidRPr="004300C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C73AA" w:rsidRPr="00216774" w:rsidRDefault="005C73AA" w:rsidP="005C73AA">
      <w:pPr>
        <w:pStyle w:val="20"/>
        <w:shd w:val="clear" w:color="auto" w:fill="auto"/>
        <w:tabs>
          <w:tab w:val="left" w:pos="1498"/>
          <w:tab w:val="right" w:pos="7162"/>
          <w:tab w:val="center" w:pos="7585"/>
          <w:tab w:val="right" w:pos="9380"/>
        </w:tabs>
        <w:autoSpaceDE w:val="0"/>
        <w:autoSpaceDN w:val="0"/>
        <w:adjustRightInd w:val="0"/>
        <w:spacing w:before="0" w:after="0" w:line="360" w:lineRule="auto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3.6.3.</w:t>
      </w:r>
      <w:r w:rsidRPr="00216774">
        <w:rPr>
          <w:color w:val="000000"/>
          <w:sz w:val="26"/>
          <w:szCs w:val="26"/>
        </w:rPr>
        <w:t xml:space="preserve">Стимулирующие выплаты производятся на </w:t>
      </w:r>
      <w:r w:rsidRPr="00216774">
        <w:rPr>
          <w:color w:val="000000"/>
          <w:sz w:val="26"/>
          <w:szCs w:val="26"/>
        </w:rPr>
        <w:tab/>
        <w:t xml:space="preserve">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</w:t>
      </w:r>
      <w:r w:rsidRPr="00216774">
        <w:rPr>
          <w:color w:val="000000"/>
          <w:sz w:val="26"/>
          <w:szCs w:val="26"/>
        </w:rPr>
        <w:lastRenderedPageBreak/>
        <w:t>руководителя организации, в пределах бюджетных ассигнований на оплату труда работников организации, а также средств от иной приносящей доход деятельности</w:t>
      </w:r>
      <w:proofErr w:type="gramEnd"/>
      <w:r w:rsidRPr="00216774">
        <w:rPr>
          <w:color w:val="000000"/>
          <w:sz w:val="26"/>
          <w:szCs w:val="26"/>
        </w:rPr>
        <w:t>, направленных организацией на оплату труда работников.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3.7.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 Фонд оплаты труда работников учреждений формируется на соответствующий календарный год, исходя из объема  лимитов бюджетных обязательств районного бюджета, средств субвенций краевого бюджета по расходам на оплату труда, а также средств, поступающих от приносящей доход деятельности.</w:t>
      </w:r>
    </w:p>
    <w:p w:rsidR="005C73AA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91C63">
        <w:rPr>
          <w:rFonts w:ascii="Times New Roman" w:hAnsi="Times New Roman"/>
          <w:sz w:val="26"/>
          <w:szCs w:val="26"/>
          <w:lang w:eastAsia="ru-RU"/>
        </w:rPr>
        <w:t>3.8.</w:t>
      </w:r>
      <w:r>
        <w:rPr>
          <w:rFonts w:ascii="Times New Roman" w:hAnsi="Times New Roman"/>
          <w:sz w:val="26"/>
          <w:szCs w:val="26"/>
          <w:lang w:eastAsia="ru-RU"/>
        </w:rPr>
        <w:t xml:space="preserve"> Оказание материальной помощи работникам организаций.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167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3.8.1.</w:t>
      </w:r>
      <w:r w:rsidRPr="00216774">
        <w:rPr>
          <w:rFonts w:ascii="Times New Roman" w:hAnsi="Times New Roman"/>
          <w:sz w:val="26"/>
          <w:szCs w:val="26"/>
          <w:lang w:eastAsia="ru-RU"/>
        </w:rPr>
        <w:t>В пределах доведенных лимитов бюджетных обязательств работникам учреждений может быть оказана материальная помощь в трудной жизненной ситуации.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3.8.2.</w:t>
      </w:r>
      <w:r w:rsidRPr="00216774">
        <w:rPr>
          <w:rFonts w:ascii="Times New Roman" w:hAnsi="Times New Roman"/>
          <w:sz w:val="26"/>
          <w:szCs w:val="26"/>
          <w:lang w:eastAsia="ru-RU"/>
        </w:rPr>
        <w:t xml:space="preserve">Обстоятельства, при которых производится выплата  материальной помощи, устанавливаются коллективными договорами, локальными нормативными актами </w:t>
      </w: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учреждений, с учетом мнения представительного органа работников.</w:t>
      </w:r>
    </w:p>
    <w:p w:rsidR="005C73AA" w:rsidRPr="00216774" w:rsidRDefault="005C73AA" w:rsidP="005C7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3.8.3.</w:t>
      </w:r>
      <w:r w:rsidRPr="00216774">
        <w:rPr>
          <w:rFonts w:ascii="Times New Roman" w:hAnsi="Times New Roman"/>
          <w:color w:val="000000"/>
          <w:sz w:val="26"/>
          <w:szCs w:val="26"/>
          <w:lang w:eastAsia="ru-RU"/>
        </w:rPr>
        <w:t>Решение об оказании материальной помощи работнику и ее конкретных размерах принимает руководитель учреждения по согласованию с начальником отдела народного образования администрации Пограничного муниципального района и письменного заявления работника.</w:t>
      </w:r>
      <w:r w:rsidRPr="00216774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21677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5C73AA" w:rsidRPr="00791C63" w:rsidRDefault="005C73AA" w:rsidP="005C73AA">
      <w:pPr>
        <w:widowControl w:val="0"/>
        <w:shd w:val="clear" w:color="auto" w:fill="FFFFFF"/>
        <w:autoSpaceDE w:val="0"/>
        <w:autoSpaceDN w:val="0"/>
        <w:spacing w:after="0" w:line="360" w:lineRule="auto"/>
        <w:ind w:left="552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91C6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C73AA" w:rsidRPr="00C842D2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91C63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IV</w:t>
      </w:r>
      <w:r w:rsidRPr="00791C63">
        <w:rPr>
          <w:rFonts w:ascii="Times New Roman" w:hAnsi="Times New Roman"/>
          <w:b/>
          <w:bCs/>
          <w:color w:val="000000"/>
          <w:sz w:val="26"/>
          <w:szCs w:val="26"/>
        </w:rPr>
        <w:t xml:space="preserve">. Порядок и условия оплата труда руководителей, их </w:t>
      </w:r>
      <w:proofErr w:type="gramStart"/>
      <w:r w:rsidRPr="00791C63">
        <w:rPr>
          <w:rFonts w:ascii="Times New Roman" w:hAnsi="Times New Roman"/>
          <w:b/>
          <w:bCs/>
          <w:color w:val="000000"/>
          <w:sz w:val="26"/>
          <w:szCs w:val="26"/>
        </w:rPr>
        <w:t>заместителей</w:t>
      </w:r>
      <w:r w:rsidRPr="00791C6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главного бухгалтера</w:t>
      </w:r>
      <w:r w:rsidRPr="00791C6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бюджетного дошкольного образовательного учреждения «Детский сад № 2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общеразвивающего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вида Пограничного муниципального района»</w:t>
      </w:r>
    </w:p>
    <w:p w:rsidR="005C73AA" w:rsidRPr="00216774" w:rsidRDefault="005C73AA" w:rsidP="005C73AA">
      <w:pPr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4.1. </w:t>
      </w:r>
      <w:r w:rsidRPr="00216774">
        <w:rPr>
          <w:rFonts w:ascii="Times New Roman" w:hAnsi="Times New Roman"/>
          <w:bCs/>
          <w:sz w:val="26"/>
          <w:szCs w:val="26"/>
          <w:lang w:eastAsia="ru-RU"/>
        </w:rPr>
        <w:t>Должностные окла</w:t>
      </w:r>
      <w:r>
        <w:rPr>
          <w:rFonts w:ascii="Times New Roman" w:hAnsi="Times New Roman"/>
          <w:bCs/>
          <w:sz w:val="26"/>
          <w:szCs w:val="26"/>
          <w:lang w:eastAsia="ru-RU"/>
        </w:rPr>
        <w:t>ды устанавливаются руководителю</w:t>
      </w:r>
      <w:r w:rsidRPr="0021677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организации </w:t>
      </w:r>
      <w:r w:rsidRPr="00216774">
        <w:rPr>
          <w:rFonts w:ascii="Times New Roman" w:hAnsi="Times New Roman"/>
          <w:bCs/>
          <w:sz w:val="26"/>
          <w:szCs w:val="26"/>
          <w:lang w:eastAsia="ru-RU"/>
        </w:rPr>
        <w:t xml:space="preserve">в зависимости от сложности труда, в том числе с учетом масштаба управления и особенностей деятельности и значимости </w:t>
      </w:r>
      <w:r>
        <w:rPr>
          <w:rFonts w:ascii="Times New Roman" w:hAnsi="Times New Roman"/>
          <w:bCs/>
          <w:sz w:val="26"/>
          <w:szCs w:val="26"/>
          <w:lang w:eastAsia="ru-RU"/>
        </w:rPr>
        <w:t>организаций</w:t>
      </w:r>
      <w:r w:rsidRPr="00216774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5C73AA" w:rsidRPr="00216774" w:rsidRDefault="005C73AA" w:rsidP="005C73AA">
      <w:pPr>
        <w:pStyle w:val="a9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4.2. </w:t>
      </w:r>
      <w:r w:rsidRPr="00216774">
        <w:rPr>
          <w:rFonts w:ascii="Times New Roman" w:hAnsi="Times New Roman"/>
          <w:bCs/>
          <w:sz w:val="26"/>
          <w:szCs w:val="26"/>
        </w:rPr>
        <w:t>Заработная плата руководителя, его заместителя и гла</w:t>
      </w:r>
      <w:r>
        <w:rPr>
          <w:rFonts w:ascii="Times New Roman" w:hAnsi="Times New Roman"/>
          <w:bCs/>
          <w:sz w:val="26"/>
          <w:szCs w:val="26"/>
        </w:rPr>
        <w:t>вного бухгалтера организации</w:t>
      </w:r>
      <w:r w:rsidRPr="00216774">
        <w:rPr>
          <w:rFonts w:ascii="Times New Roman" w:hAnsi="Times New Roman"/>
          <w:bCs/>
          <w:sz w:val="26"/>
          <w:szCs w:val="26"/>
        </w:rPr>
        <w:t xml:space="preserve"> состоит из оклада, компенсационных и стимулирующих выплат.</w:t>
      </w:r>
    </w:p>
    <w:p w:rsidR="005C73AA" w:rsidRPr="00380947" w:rsidRDefault="005C73AA" w:rsidP="005C73AA">
      <w:pPr>
        <w:pStyle w:val="a9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4.3.</w:t>
      </w:r>
      <w:r w:rsidRPr="00216774">
        <w:rPr>
          <w:rFonts w:ascii="Times New Roman" w:hAnsi="Times New Roman"/>
          <w:bCs/>
          <w:sz w:val="26"/>
          <w:szCs w:val="26"/>
        </w:rPr>
        <w:t xml:space="preserve">Руководителю, его заместителю и главному бухгалтеру </w:t>
      </w:r>
      <w:r>
        <w:rPr>
          <w:rFonts w:ascii="Times New Roman" w:hAnsi="Times New Roman"/>
          <w:bCs/>
          <w:sz w:val="26"/>
          <w:szCs w:val="26"/>
        </w:rPr>
        <w:t xml:space="preserve">организации, </w:t>
      </w:r>
      <w:proofErr w:type="gramStart"/>
      <w:r>
        <w:rPr>
          <w:rFonts w:ascii="Times New Roman" w:hAnsi="Times New Roman"/>
          <w:bCs/>
          <w:sz w:val="26"/>
          <w:szCs w:val="26"/>
        </w:rPr>
        <w:t>оказавшихся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трудной жизненной ситуации, </w:t>
      </w:r>
      <w:r w:rsidRPr="00216774">
        <w:rPr>
          <w:rFonts w:ascii="Times New Roman" w:hAnsi="Times New Roman"/>
          <w:bCs/>
          <w:sz w:val="26"/>
          <w:szCs w:val="26"/>
        </w:rPr>
        <w:t xml:space="preserve"> может выплачиваться</w:t>
      </w:r>
      <w:r>
        <w:rPr>
          <w:rFonts w:ascii="Times New Roman" w:hAnsi="Times New Roman"/>
          <w:bCs/>
          <w:sz w:val="26"/>
          <w:szCs w:val="26"/>
        </w:rPr>
        <w:t xml:space="preserve"> материальная помощь.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4.4.</w:t>
      </w:r>
      <w:r w:rsidRPr="00216774">
        <w:rPr>
          <w:rFonts w:ascii="Times New Roman" w:hAnsi="Times New Roman"/>
          <w:bCs/>
          <w:sz w:val="26"/>
          <w:szCs w:val="26"/>
        </w:rPr>
        <w:t xml:space="preserve"> Размер оклада руководителя </w:t>
      </w:r>
      <w:r>
        <w:rPr>
          <w:rFonts w:ascii="Times New Roman" w:hAnsi="Times New Roman"/>
          <w:bCs/>
          <w:sz w:val="26"/>
          <w:szCs w:val="26"/>
        </w:rPr>
        <w:t>организации</w:t>
      </w:r>
      <w:r w:rsidRPr="0021677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определяется трудовым договором и зависит от среднего размера оклада работников с учетом показателя кратности оклада.</w:t>
      </w:r>
      <w:r w:rsidRPr="00216774">
        <w:rPr>
          <w:rFonts w:ascii="Times New Roman" w:hAnsi="Times New Roman"/>
          <w:bCs/>
          <w:sz w:val="26"/>
          <w:szCs w:val="26"/>
        </w:rPr>
        <w:t xml:space="preserve"> 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lastRenderedPageBreak/>
        <w:tab/>
        <w:t xml:space="preserve">Кратность оклада руководителей общеобразовательных </w:t>
      </w:r>
      <w:r>
        <w:rPr>
          <w:rFonts w:ascii="Times New Roman" w:hAnsi="Times New Roman"/>
          <w:bCs/>
          <w:sz w:val="26"/>
          <w:szCs w:val="26"/>
        </w:rPr>
        <w:t>организаций</w:t>
      </w:r>
      <w:r w:rsidRPr="00216774">
        <w:rPr>
          <w:rFonts w:ascii="Times New Roman" w:hAnsi="Times New Roman"/>
          <w:bCs/>
          <w:sz w:val="26"/>
          <w:szCs w:val="26"/>
        </w:rPr>
        <w:t xml:space="preserve"> к среднему окладу работников по ПКГ (без учета повышающих коэффициентов) устанавливается:</w:t>
      </w:r>
    </w:p>
    <w:p w:rsidR="005C73AA" w:rsidRPr="00216C7A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 xml:space="preserve">- в зависимости от количества </w:t>
      </w:r>
      <w:proofErr w:type="gramStart"/>
      <w:r w:rsidRPr="00216774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Pr="00216774"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4290"/>
      </w:tblGrid>
      <w:tr w:rsidR="005C73AA" w:rsidRPr="00216774" w:rsidTr="00DE0BF5"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16774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sz w:val="26"/>
                <w:szCs w:val="26"/>
                <w:lang w:eastAsia="ru-RU"/>
              </w:rPr>
              <w:t>Кратность среднего размера базового оклада работников</w:t>
            </w:r>
          </w:p>
        </w:tc>
      </w:tr>
      <w:tr w:rsidR="005C73AA" w:rsidRPr="00216774" w:rsidTr="00DE0BF5">
        <w:trPr>
          <w:trHeight w:val="438"/>
        </w:trPr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sz w:val="26"/>
                <w:szCs w:val="26"/>
                <w:lang w:eastAsia="ru-RU"/>
              </w:rPr>
              <w:t>до 250</w:t>
            </w:r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</w:tr>
      <w:tr w:rsidR="005C73AA" w:rsidRPr="00216774" w:rsidTr="00DE0BF5"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sz w:val="26"/>
                <w:szCs w:val="26"/>
                <w:lang w:eastAsia="ru-RU"/>
              </w:rPr>
              <w:t>от 250-500</w:t>
            </w:r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5C73AA" w:rsidRPr="00216774" w:rsidTr="00DE0BF5"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sz w:val="26"/>
                <w:szCs w:val="26"/>
                <w:lang w:eastAsia="ru-RU"/>
              </w:rPr>
              <w:t>свыше 500</w:t>
            </w:r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</w:tbl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>- в зависимости от количества филиалов (отделений):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>за каждый филиал (отделение) в размере 0,1от среднего размера базового оклада работников;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>за каждый филиал (отделение) с наличием дошкольных групп в размере 0,15 от среднего размера базового оклада работников.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 xml:space="preserve">   Кратность оклада руководителей дошкольных образовательных учреждений к среднему окладу работников по ПКГ (без учета повышающих коэффициентов) устанавливается: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>- в зависимости от количества воспитанников: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4290"/>
      </w:tblGrid>
      <w:tr w:rsidR="005C73AA" w:rsidRPr="00216774" w:rsidTr="00DE0BF5"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воспитанников</w:t>
            </w:r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Кратность среднего размера базового оклада работников</w:t>
            </w:r>
          </w:p>
        </w:tc>
      </w:tr>
      <w:tr w:rsidR="005C73AA" w:rsidRPr="00216774" w:rsidTr="00DE0BF5"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 100</w:t>
            </w:r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5C73AA" w:rsidRPr="00216774" w:rsidTr="00DE0BF5"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 101-160</w:t>
            </w:r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</w:tr>
      <w:tr w:rsidR="005C73AA" w:rsidRPr="00216774" w:rsidTr="00DE0BF5">
        <w:tc>
          <w:tcPr>
            <w:tcW w:w="1806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свыше 161</w:t>
            </w:r>
          </w:p>
        </w:tc>
        <w:tc>
          <w:tcPr>
            <w:tcW w:w="4290" w:type="dxa"/>
          </w:tcPr>
          <w:p w:rsidR="005C73AA" w:rsidRPr="00216774" w:rsidRDefault="005C73AA" w:rsidP="00DE0B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67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>Размер оклада руководителя учреждения рассчитывается по формуле: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 xml:space="preserve">РО </w:t>
      </w:r>
      <w:proofErr w:type="spellStart"/>
      <w:r w:rsidRPr="00216774">
        <w:rPr>
          <w:rFonts w:ascii="Times New Roman" w:hAnsi="Times New Roman"/>
          <w:bCs/>
          <w:sz w:val="26"/>
          <w:szCs w:val="26"/>
        </w:rPr>
        <w:t>рук</w:t>
      </w:r>
      <w:proofErr w:type="gramStart"/>
      <w:r w:rsidRPr="00216774">
        <w:rPr>
          <w:rFonts w:ascii="Times New Roman" w:hAnsi="Times New Roman"/>
          <w:bCs/>
          <w:sz w:val="26"/>
          <w:szCs w:val="26"/>
        </w:rPr>
        <w:t>=</w:t>
      </w:r>
      <w:proofErr w:type="spellEnd"/>
      <w:r w:rsidRPr="00216774">
        <w:rPr>
          <w:rFonts w:ascii="Times New Roman" w:hAnsi="Times New Roman"/>
          <w:bCs/>
          <w:sz w:val="26"/>
          <w:szCs w:val="26"/>
        </w:rPr>
        <w:t xml:space="preserve"> К</w:t>
      </w:r>
      <w:proofErr w:type="gramEnd"/>
      <w:r w:rsidRPr="00216774">
        <w:rPr>
          <w:rFonts w:ascii="Times New Roman" w:hAnsi="Times New Roman"/>
          <w:bCs/>
          <w:sz w:val="26"/>
          <w:szCs w:val="26"/>
        </w:rPr>
        <w:t>*Ор, где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 xml:space="preserve">РО рук - размер оклада руководителя </w:t>
      </w:r>
      <w:r>
        <w:rPr>
          <w:rFonts w:ascii="Times New Roman" w:hAnsi="Times New Roman"/>
          <w:bCs/>
          <w:sz w:val="26"/>
          <w:szCs w:val="26"/>
        </w:rPr>
        <w:t>организации</w:t>
      </w:r>
      <w:r w:rsidRPr="00216774">
        <w:rPr>
          <w:rFonts w:ascii="Times New Roman" w:hAnsi="Times New Roman"/>
          <w:bCs/>
          <w:sz w:val="26"/>
          <w:szCs w:val="26"/>
        </w:rPr>
        <w:t>;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16774">
        <w:rPr>
          <w:rFonts w:ascii="Times New Roman" w:hAnsi="Times New Roman"/>
          <w:bCs/>
          <w:sz w:val="26"/>
          <w:szCs w:val="26"/>
        </w:rPr>
        <w:lastRenderedPageBreak/>
        <w:t>К</w:t>
      </w:r>
      <w:proofErr w:type="gramEnd"/>
      <w:r w:rsidRPr="00216774">
        <w:rPr>
          <w:rFonts w:ascii="Times New Roman" w:hAnsi="Times New Roman"/>
          <w:bCs/>
          <w:sz w:val="26"/>
          <w:szCs w:val="26"/>
        </w:rPr>
        <w:t xml:space="preserve"> - </w:t>
      </w:r>
      <w:proofErr w:type="gramStart"/>
      <w:r w:rsidRPr="00216774">
        <w:rPr>
          <w:rFonts w:ascii="Times New Roman" w:hAnsi="Times New Roman"/>
          <w:bCs/>
          <w:sz w:val="26"/>
          <w:szCs w:val="26"/>
        </w:rPr>
        <w:t>показатель</w:t>
      </w:r>
      <w:proofErr w:type="gramEnd"/>
      <w:r w:rsidRPr="00216774">
        <w:rPr>
          <w:rFonts w:ascii="Times New Roman" w:hAnsi="Times New Roman"/>
          <w:bCs/>
          <w:sz w:val="26"/>
          <w:szCs w:val="26"/>
        </w:rPr>
        <w:t xml:space="preserve"> кратности оклада руководителя </w:t>
      </w:r>
      <w:r>
        <w:rPr>
          <w:rFonts w:ascii="Times New Roman" w:hAnsi="Times New Roman"/>
          <w:bCs/>
          <w:sz w:val="26"/>
          <w:szCs w:val="26"/>
        </w:rPr>
        <w:t>организации</w:t>
      </w:r>
      <w:r w:rsidRPr="00216774">
        <w:rPr>
          <w:rFonts w:ascii="Times New Roman" w:hAnsi="Times New Roman"/>
          <w:bCs/>
          <w:sz w:val="26"/>
          <w:szCs w:val="26"/>
        </w:rPr>
        <w:t xml:space="preserve"> к среднему окладу работников по ПКГ;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>Ор -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5C73AA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bCs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 xml:space="preserve">  Размер оклада руководителя</w:t>
      </w:r>
      <w:r>
        <w:rPr>
          <w:rFonts w:ascii="Times New Roman" w:hAnsi="Times New Roman"/>
          <w:bCs/>
          <w:sz w:val="26"/>
          <w:szCs w:val="26"/>
        </w:rPr>
        <w:t xml:space="preserve"> организации </w:t>
      </w:r>
      <w:r w:rsidRPr="00216774">
        <w:rPr>
          <w:rFonts w:ascii="Times New Roman" w:hAnsi="Times New Roman"/>
          <w:bCs/>
          <w:sz w:val="26"/>
          <w:szCs w:val="26"/>
        </w:rPr>
        <w:t>подлежит округлению до целого рубля в сторону увеличения.</w:t>
      </w:r>
    </w:p>
    <w:p w:rsidR="005C73AA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7B07">
        <w:rPr>
          <w:rFonts w:ascii="Times New Roman" w:hAnsi="Times New Roman"/>
          <w:bCs/>
          <w:sz w:val="26"/>
          <w:szCs w:val="26"/>
        </w:rPr>
        <w:t>4.5.</w:t>
      </w:r>
      <w:r w:rsidRPr="00707B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Должностные о</w:t>
      </w:r>
      <w:r w:rsidRPr="000739E6">
        <w:rPr>
          <w:rFonts w:ascii="Times New Roman" w:hAnsi="Times New Roman"/>
          <w:sz w:val="26"/>
          <w:szCs w:val="26"/>
        </w:rPr>
        <w:t>клады заместител</w:t>
      </w:r>
      <w:r>
        <w:rPr>
          <w:rFonts w:ascii="Times New Roman" w:hAnsi="Times New Roman"/>
          <w:sz w:val="26"/>
          <w:szCs w:val="26"/>
        </w:rPr>
        <w:t>ей</w:t>
      </w:r>
      <w:r w:rsidRPr="000739E6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0739E6">
        <w:rPr>
          <w:rFonts w:ascii="Times New Roman" w:hAnsi="Times New Roman"/>
          <w:sz w:val="26"/>
          <w:szCs w:val="26"/>
        </w:rPr>
        <w:t xml:space="preserve"> и главн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0739E6">
        <w:rPr>
          <w:rFonts w:ascii="Times New Roman" w:hAnsi="Times New Roman"/>
          <w:sz w:val="26"/>
          <w:szCs w:val="26"/>
        </w:rPr>
        <w:t>бухгалтер</w:t>
      </w:r>
      <w:r>
        <w:rPr>
          <w:rFonts w:ascii="Times New Roman" w:hAnsi="Times New Roman"/>
          <w:sz w:val="26"/>
          <w:szCs w:val="26"/>
        </w:rPr>
        <w:t>ов</w:t>
      </w:r>
      <w:r w:rsidRPr="000739E6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Pr="000739E6">
        <w:rPr>
          <w:rFonts w:ascii="Times New Roman" w:hAnsi="Times New Roman"/>
          <w:sz w:val="26"/>
          <w:szCs w:val="26"/>
        </w:rPr>
        <w:t xml:space="preserve"> устанавливаются руководител</w:t>
      </w:r>
      <w:r>
        <w:rPr>
          <w:rFonts w:ascii="Times New Roman" w:hAnsi="Times New Roman"/>
          <w:sz w:val="26"/>
          <w:szCs w:val="26"/>
        </w:rPr>
        <w:t>ями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 н</w:t>
      </w:r>
      <w:r w:rsidRPr="000739E6">
        <w:rPr>
          <w:rFonts w:ascii="Times New Roman" w:hAnsi="Times New Roman"/>
          <w:sz w:val="26"/>
          <w:szCs w:val="26"/>
        </w:rPr>
        <w:t>а 10-30 процентов ниже</w:t>
      </w:r>
      <w:r>
        <w:rPr>
          <w:rFonts w:ascii="Times New Roman" w:hAnsi="Times New Roman"/>
          <w:sz w:val="26"/>
          <w:szCs w:val="26"/>
        </w:rPr>
        <w:t xml:space="preserve"> должностных</w:t>
      </w:r>
      <w:r w:rsidRPr="000739E6">
        <w:rPr>
          <w:rFonts w:ascii="Times New Roman" w:hAnsi="Times New Roman"/>
          <w:sz w:val="26"/>
          <w:szCs w:val="26"/>
        </w:rPr>
        <w:t xml:space="preserve"> оклад</w:t>
      </w:r>
      <w:r>
        <w:rPr>
          <w:rFonts w:ascii="Times New Roman" w:hAnsi="Times New Roman"/>
          <w:sz w:val="26"/>
          <w:szCs w:val="26"/>
        </w:rPr>
        <w:t>ов</w:t>
      </w:r>
      <w:r w:rsidRPr="000739E6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</w:p>
    <w:p w:rsidR="005C73AA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16774">
        <w:rPr>
          <w:rFonts w:ascii="Times New Roman" w:hAnsi="Times New Roman"/>
          <w:sz w:val="26"/>
          <w:szCs w:val="26"/>
        </w:rPr>
        <w:t>Компенсационные выплаты руководител</w:t>
      </w:r>
      <w:r>
        <w:rPr>
          <w:rFonts w:ascii="Times New Roman" w:hAnsi="Times New Roman"/>
          <w:sz w:val="26"/>
          <w:szCs w:val="26"/>
        </w:rPr>
        <w:t>ям, заместителям руководителей и главных бухгалтеров</w:t>
      </w:r>
      <w:r w:rsidRPr="002167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организации </w:t>
      </w:r>
      <w:r w:rsidRPr="00216774">
        <w:rPr>
          <w:rFonts w:ascii="Times New Roman" w:hAnsi="Times New Roman"/>
          <w:sz w:val="26"/>
          <w:szCs w:val="26"/>
        </w:rPr>
        <w:t xml:space="preserve">устанавливаются с учетом условий их труда в процентах к окладам или в абсолютных размерах, если иное не установлено действующим законодательством, в соответствии с перечнем видов компенсационных выплат работникам </w:t>
      </w:r>
      <w:r>
        <w:rPr>
          <w:rFonts w:ascii="Times New Roman" w:hAnsi="Times New Roman"/>
          <w:sz w:val="26"/>
          <w:szCs w:val="26"/>
        </w:rPr>
        <w:t>организаций</w:t>
      </w:r>
      <w:r w:rsidRPr="00216774">
        <w:rPr>
          <w:rFonts w:ascii="Times New Roman" w:hAnsi="Times New Roman"/>
          <w:sz w:val="26"/>
          <w:szCs w:val="26"/>
        </w:rPr>
        <w:t>. Компенсационные выплаты и их конкретные размеры устанавливаются в трудовом договоре.</w:t>
      </w:r>
    </w:p>
    <w:p w:rsidR="005C73AA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 Руководителям организаций, заместителям руководителей и главным бухгалтерам могут устанавливаться следующие стимулирующие выплаты:</w:t>
      </w:r>
    </w:p>
    <w:p w:rsidR="005C73AA" w:rsidRDefault="005C73AA" w:rsidP="005C73A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за интенсивность и высокие результаты работы (за высокие результаты работы);</w:t>
      </w:r>
    </w:p>
    <w:p w:rsidR="005C73AA" w:rsidRDefault="005C73AA" w:rsidP="005C73A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за качество выполняемых работ;</w:t>
      </w:r>
    </w:p>
    <w:p w:rsidR="005C73AA" w:rsidRPr="005F3215" w:rsidRDefault="005C73AA" w:rsidP="005C73A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премии по итогам работы (квартал, полугодие, год).</w:t>
      </w:r>
    </w:p>
    <w:p w:rsidR="005C73AA" w:rsidRDefault="005C73AA" w:rsidP="005C73AA">
      <w:pPr>
        <w:pStyle w:val="a9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</w:t>
      </w:r>
      <w:r w:rsidRPr="00216774">
        <w:rPr>
          <w:rFonts w:ascii="Times New Roman" w:hAnsi="Times New Roman"/>
          <w:sz w:val="26"/>
          <w:szCs w:val="26"/>
        </w:rPr>
        <w:t xml:space="preserve">   Стимулирующие выплаты руководителям</w:t>
      </w:r>
      <w:r>
        <w:rPr>
          <w:rFonts w:ascii="Times New Roman" w:hAnsi="Times New Roman"/>
          <w:sz w:val="26"/>
          <w:szCs w:val="26"/>
        </w:rPr>
        <w:t xml:space="preserve"> организаций,</w:t>
      </w:r>
      <w:r w:rsidRPr="001B7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заместителям руководителей и главным бухгалтерам</w:t>
      </w:r>
      <w:r w:rsidRPr="00216774">
        <w:rPr>
          <w:rFonts w:ascii="Times New Roman" w:hAnsi="Times New Roman"/>
          <w:sz w:val="26"/>
          <w:szCs w:val="26"/>
        </w:rPr>
        <w:t xml:space="preserve"> и их конкретные размеры устанавливаются в трудовом договоре с учетом выполнения ими целевых показателей эффективности </w:t>
      </w:r>
      <w:r>
        <w:rPr>
          <w:rFonts w:ascii="Times New Roman" w:hAnsi="Times New Roman"/>
          <w:sz w:val="26"/>
          <w:szCs w:val="26"/>
        </w:rPr>
        <w:t>работы.</w:t>
      </w:r>
    </w:p>
    <w:p w:rsidR="005C73AA" w:rsidRPr="00216774" w:rsidRDefault="005C73AA" w:rsidP="005C73AA">
      <w:pPr>
        <w:pStyle w:val="a9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Pr="00216774">
        <w:rPr>
          <w:rFonts w:ascii="Times New Roman" w:hAnsi="Times New Roman"/>
          <w:sz w:val="26"/>
          <w:szCs w:val="26"/>
        </w:rPr>
        <w:t>Оценку работы руководител</w:t>
      </w:r>
      <w:r>
        <w:rPr>
          <w:rFonts w:ascii="Times New Roman" w:hAnsi="Times New Roman"/>
          <w:sz w:val="26"/>
          <w:szCs w:val="26"/>
        </w:rPr>
        <w:t>я</w:t>
      </w:r>
      <w:r w:rsidRPr="002167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 w:rsidRPr="00216774">
        <w:rPr>
          <w:rFonts w:ascii="Times New Roman" w:hAnsi="Times New Roman"/>
          <w:sz w:val="26"/>
          <w:szCs w:val="26"/>
        </w:rPr>
        <w:t xml:space="preserve"> на предмет выполнения им целевых показателей эффективности работы осуществляет </w:t>
      </w:r>
      <w:r w:rsidRPr="002167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один раз</w:t>
      </w:r>
      <w:r w:rsidRPr="00216774">
        <w:rPr>
          <w:rFonts w:ascii="Times New Roman" w:hAnsi="Times New Roman"/>
          <w:color w:val="000000"/>
          <w:sz w:val="26"/>
          <w:szCs w:val="26"/>
        </w:rPr>
        <w:t xml:space="preserve"> в полугодие комиссия по оценке </w:t>
      </w:r>
      <w:proofErr w:type="gramStart"/>
      <w:r w:rsidRPr="00216774">
        <w:rPr>
          <w:rFonts w:ascii="Times New Roman" w:hAnsi="Times New Roman"/>
          <w:color w:val="000000"/>
          <w:sz w:val="26"/>
          <w:szCs w:val="26"/>
        </w:rPr>
        <w:t>выполнения целевых показателей эффективности работы руководителей</w:t>
      </w:r>
      <w:proofErr w:type="gramEnd"/>
      <w:r w:rsidRPr="00216774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организаций</w:t>
      </w:r>
      <w:r w:rsidRPr="00216774">
        <w:rPr>
          <w:rFonts w:ascii="Times New Roman" w:hAnsi="Times New Roman"/>
          <w:color w:val="000000"/>
          <w:sz w:val="26"/>
          <w:szCs w:val="26"/>
        </w:rPr>
        <w:t xml:space="preserve"> (далее – комиссия).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6774">
        <w:rPr>
          <w:rFonts w:ascii="Times New Roman" w:hAnsi="Times New Roman"/>
          <w:color w:val="000000"/>
          <w:sz w:val="26"/>
          <w:szCs w:val="26"/>
        </w:rPr>
        <w:t xml:space="preserve">Состав комиссии и порядок </w:t>
      </w:r>
      <w:proofErr w:type="gramStart"/>
      <w:r w:rsidRPr="00216774">
        <w:rPr>
          <w:rFonts w:ascii="Times New Roman" w:hAnsi="Times New Roman"/>
          <w:color w:val="000000"/>
          <w:sz w:val="26"/>
          <w:szCs w:val="26"/>
        </w:rPr>
        <w:t>оценки выполнения целевых показателей эффективности работы руководител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216774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proofErr w:type="gramEnd"/>
      <w:r w:rsidRPr="00216774">
        <w:rPr>
          <w:rFonts w:ascii="Times New Roman" w:hAnsi="Times New Roman"/>
          <w:color w:val="000000"/>
          <w:sz w:val="26"/>
          <w:szCs w:val="26"/>
        </w:rPr>
        <w:t xml:space="preserve"> утверждается нормативным правовым актом администрации Пограничного муниципального района.</w:t>
      </w:r>
    </w:p>
    <w:p w:rsidR="005C73AA" w:rsidRPr="00216774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4.10.</w:t>
      </w:r>
      <w:r w:rsidRPr="00216774">
        <w:rPr>
          <w:rFonts w:ascii="Times New Roman" w:hAnsi="Times New Roman"/>
          <w:sz w:val="26"/>
          <w:szCs w:val="26"/>
        </w:rPr>
        <w:t xml:space="preserve"> Выплаты за качество выполняемых работ и (или) выплаты за интенсивность и высокие результаты</w:t>
      </w:r>
      <w:r>
        <w:rPr>
          <w:rFonts w:ascii="Times New Roman" w:hAnsi="Times New Roman"/>
          <w:sz w:val="26"/>
          <w:szCs w:val="26"/>
        </w:rPr>
        <w:t xml:space="preserve"> могут </w:t>
      </w:r>
      <w:r w:rsidRPr="00216774">
        <w:rPr>
          <w:rFonts w:ascii="Times New Roman" w:hAnsi="Times New Roman"/>
          <w:sz w:val="26"/>
          <w:szCs w:val="26"/>
        </w:rPr>
        <w:t xml:space="preserve"> производ</w:t>
      </w:r>
      <w:r>
        <w:rPr>
          <w:rFonts w:ascii="Times New Roman" w:hAnsi="Times New Roman"/>
          <w:sz w:val="26"/>
          <w:szCs w:val="26"/>
        </w:rPr>
        <w:t>иться</w:t>
      </w:r>
      <w:r w:rsidRPr="00216774">
        <w:rPr>
          <w:rFonts w:ascii="Times New Roman" w:hAnsi="Times New Roman"/>
          <w:sz w:val="26"/>
          <w:szCs w:val="26"/>
        </w:rPr>
        <w:t xml:space="preserve"> ежемесячно.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процентной надбавки к заработной плате, премии по итогам года) должна составлять 40 процентов. 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  </w:t>
      </w:r>
      <w:proofErr w:type="spellStart"/>
      <w:r w:rsidRPr="00216774">
        <w:rPr>
          <w:rFonts w:ascii="Times New Roman" w:hAnsi="Times New Roman"/>
          <w:sz w:val="26"/>
          <w:szCs w:val="26"/>
        </w:rPr>
        <w:t>Рн</w:t>
      </w:r>
      <w:proofErr w:type="spellEnd"/>
      <w:r w:rsidRPr="00216774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216774">
        <w:rPr>
          <w:rFonts w:ascii="Times New Roman" w:hAnsi="Times New Roman"/>
          <w:sz w:val="26"/>
          <w:szCs w:val="26"/>
        </w:rPr>
        <w:t>Рорук+</w:t>
      </w:r>
      <w:r w:rsidRPr="00216774">
        <w:rPr>
          <w:rFonts w:ascii="Times New Roman" w:hAnsi="Times New Roman"/>
          <w:bCs/>
          <w:sz w:val="26"/>
          <w:szCs w:val="26"/>
        </w:rPr>
        <w:t>∑КВ</w:t>
      </w:r>
      <w:proofErr w:type="spellEnd"/>
      <w:r w:rsidRPr="00216774">
        <w:rPr>
          <w:rFonts w:ascii="Times New Roman" w:hAnsi="Times New Roman"/>
          <w:bCs/>
          <w:sz w:val="26"/>
          <w:szCs w:val="26"/>
        </w:rPr>
        <w:t xml:space="preserve">)*40%/60%, где </w:t>
      </w:r>
      <w:proofErr w:type="spellStart"/>
      <w:r w:rsidRPr="00216774">
        <w:rPr>
          <w:rFonts w:ascii="Times New Roman" w:hAnsi="Times New Roman"/>
          <w:bCs/>
          <w:sz w:val="26"/>
          <w:szCs w:val="26"/>
        </w:rPr>
        <w:t>Рн</w:t>
      </w:r>
      <w:proofErr w:type="spellEnd"/>
      <w:r w:rsidRPr="00216774">
        <w:rPr>
          <w:rFonts w:ascii="Times New Roman" w:hAnsi="Times New Roman"/>
          <w:bCs/>
          <w:sz w:val="26"/>
          <w:szCs w:val="26"/>
        </w:rPr>
        <w:t xml:space="preserve"> - максимальный размер выплат за качество выполняемых работ и (или) выплат за интенсивность и высокие результаты работы руководителю </w:t>
      </w:r>
      <w:r>
        <w:rPr>
          <w:rFonts w:ascii="Times New Roman" w:hAnsi="Times New Roman"/>
          <w:bCs/>
          <w:sz w:val="26"/>
          <w:szCs w:val="26"/>
        </w:rPr>
        <w:t>организации</w:t>
      </w:r>
      <w:r w:rsidRPr="00216774">
        <w:rPr>
          <w:rFonts w:ascii="Times New Roman" w:hAnsi="Times New Roman"/>
          <w:bCs/>
          <w:sz w:val="26"/>
          <w:szCs w:val="26"/>
        </w:rPr>
        <w:t xml:space="preserve">; </w:t>
      </w:r>
      <w:proofErr w:type="spellStart"/>
      <w:r w:rsidRPr="00216774">
        <w:rPr>
          <w:rFonts w:ascii="Times New Roman" w:hAnsi="Times New Roman"/>
          <w:bCs/>
          <w:sz w:val="26"/>
          <w:szCs w:val="26"/>
        </w:rPr>
        <w:t>Рорук</w:t>
      </w:r>
      <w:proofErr w:type="spellEnd"/>
      <w:r w:rsidRPr="00216774">
        <w:rPr>
          <w:rFonts w:ascii="Times New Roman" w:hAnsi="Times New Roman"/>
          <w:bCs/>
          <w:sz w:val="26"/>
          <w:szCs w:val="26"/>
        </w:rPr>
        <w:t xml:space="preserve"> – размер оклада руководителя</w:t>
      </w:r>
      <w:r>
        <w:rPr>
          <w:rFonts w:ascii="Times New Roman" w:hAnsi="Times New Roman"/>
          <w:bCs/>
          <w:sz w:val="26"/>
          <w:szCs w:val="26"/>
        </w:rPr>
        <w:t xml:space="preserve"> организации</w:t>
      </w:r>
      <w:r w:rsidRPr="00216774">
        <w:rPr>
          <w:rFonts w:ascii="Times New Roman" w:hAnsi="Times New Roman"/>
          <w:bCs/>
          <w:sz w:val="26"/>
          <w:szCs w:val="26"/>
        </w:rPr>
        <w:t>;</w:t>
      </w:r>
    </w:p>
    <w:p w:rsidR="005C73AA" w:rsidRPr="000739E6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16774">
        <w:rPr>
          <w:rFonts w:ascii="Times New Roman" w:hAnsi="Times New Roman"/>
          <w:bCs/>
          <w:sz w:val="26"/>
          <w:szCs w:val="26"/>
        </w:rPr>
        <w:t xml:space="preserve"> ∑КВ - суммы компенсационных выплат руководителю </w:t>
      </w:r>
      <w:r>
        <w:rPr>
          <w:rFonts w:ascii="Times New Roman" w:hAnsi="Times New Roman"/>
          <w:bCs/>
          <w:sz w:val="26"/>
          <w:szCs w:val="26"/>
        </w:rPr>
        <w:t>организации</w:t>
      </w:r>
      <w:r w:rsidRPr="000739E6">
        <w:rPr>
          <w:rFonts w:ascii="Times New Roman" w:hAnsi="Times New Roman"/>
          <w:bCs/>
          <w:sz w:val="26"/>
          <w:szCs w:val="26"/>
        </w:rPr>
        <w:t xml:space="preserve"> (без учета районного коэффициента, процентной надбавки к заработной  плате); 60 процентов – доля оклада и компенсационных выплата в заработной плате руководителя </w:t>
      </w:r>
      <w:r>
        <w:rPr>
          <w:rFonts w:ascii="Times New Roman" w:hAnsi="Times New Roman"/>
          <w:bCs/>
          <w:sz w:val="26"/>
          <w:szCs w:val="26"/>
        </w:rPr>
        <w:t>организации</w:t>
      </w:r>
      <w:r w:rsidRPr="000739E6">
        <w:rPr>
          <w:rFonts w:ascii="Times New Roman" w:hAnsi="Times New Roman"/>
          <w:bCs/>
          <w:sz w:val="26"/>
          <w:szCs w:val="26"/>
        </w:rPr>
        <w:t xml:space="preserve"> (без учета </w:t>
      </w:r>
      <w:r w:rsidRPr="000739E6">
        <w:rPr>
          <w:rFonts w:ascii="Times New Roman" w:hAnsi="Times New Roman"/>
          <w:sz w:val="26"/>
          <w:szCs w:val="26"/>
        </w:rPr>
        <w:t xml:space="preserve">районного коэффициента, процентной надбавки к заработной плате, премии по итогам работы); 40 процентов –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</w:t>
      </w:r>
      <w:r>
        <w:rPr>
          <w:rFonts w:ascii="Times New Roman" w:hAnsi="Times New Roman"/>
          <w:sz w:val="26"/>
          <w:szCs w:val="26"/>
        </w:rPr>
        <w:t>организации</w:t>
      </w:r>
      <w:r w:rsidRPr="000739E6">
        <w:rPr>
          <w:rFonts w:ascii="Times New Roman" w:hAnsi="Times New Roman"/>
          <w:sz w:val="26"/>
          <w:szCs w:val="26"/>
        </w:rPr>
        <w:t xml:space="preserve"> (без учета районного коэффициента, процентной надбавки к заработной плате).</w:t>
      </w:r>
    </w:p>
    <w:p w:rsidR="005C73AA" w:rsidRPr="000739E6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39E6">
        <w:rPr>
          <w:rFonts w:ascii="Times New Roman" w:hAnsi="Times New Roman"/>
          <w:sz w:val="26"/>
          <w:szCs w:val="26"/>
        </w:rPr>
        <w:t>В случае установления руководител</w:t>
      </w:r>
      <w:r>
        <w:rPr>
          <w:rFonts w:ascii="Times New Roman" w:hAnsi="Times New Roman"/>
          <w:sz w:val="26"/>
          <w:szCs w:val="26"/>
        </w:rPr>
        <w:t>ям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739E6">
        <w:rPr>
          <w:rFonts w:ascii="Times New Roman" w:hAnsi="Times New Roman"/>
          <w:sz w:val="26"/>
          <w:szCs w:val="26"/>
        </w:rPr>
        <w:t xml:space="preserve">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5C73AA" w:rsidRPr="00B123AE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739E6">
        <w:rPr>
          <w:rFonts w:ascii="Times New Roman" w:hAnsi="Times New Roman"/>
          <w:sz w:val="26"/>
          <w:szCs w:val="26"/>
        </w:rPr>
        <w:t xml:space="preserve">Размер выплат за качество выполняемых работ и (или) выплат за интенсивность и высокие результаты работы руководителю </w:t>
      </w:r>
      <w:r>
        <w:rPr>
          <w:rFonts w:ascii="Times New Roman" w:hAnsi="Times New Roman"/>
          <w:sz w:val="26"/>
          <w:szCs w:val="26"/>
        </w:rPr>
        <w:t>организации</w:t>
      </w:r>
      <w:r w:rsidRPr="000739E6">
        <w:rPr>
          <w:rFonts w:ascii="Times New Roman" w:hAnsi="Times New Roman"/>
          <w:sz w:val="26"/>
          <w:szCs w:val="26"/>
        </w:rPr>
        <w:t xml:space="preserve"> устанавливается исходя из данных, указанных в таблице 1</w:t>
      </w:r>
    </w:p>
    <w:p w:rsidR="005C73AA" w:rsidRPr="00A77E41" w:rsidRDefault="005C73AA" w:rsidP="005C73AA">
      <w:pPr>
        <w:pStyle w:val="a9"/>
        <w:tabs>
          <w:tab w:val="left" w:pos="0"/>
        </w:tabs>
        <w:spacing w:after="0" w:line="360" w:lineRule="auto"/>
        <w:ind w:left="0" w:firstLine="360"/>
        <w:jc w:val="right"/>
        <w:rPr>
          <w:rFonts w:ascii="Times New Roman" w:hAnsi="Times New Roman"/>
          <w:sz w:val="26"/>
          <w:szCs w:val="26"/>
        </w:rPr>
      </w:pPr>
      <w:r w:rsidRPr="000739E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4786"/>
      </w:tblGrid>
      <w:tr w:rsidR="005C73AA" w:rsidRPr="000739E6" w:rsidTr="00DE0BF5">
        <w:trPr>
          <w:trHeight w:val="2165"/>
        </w:trPr>
        <w:tc>
          <w:tcPr>
            <w:tcW w:w="4818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 xml:space="preserve">Условия осуществления выплаты (результат </w:t>
            </w:r>
            <w:proofErr w:type="gramStart"/>
            <w:r w:rsidRPr="000739E6">
              <w:rPr>
                <w:rFonts w:ascii="Times New Roman" w:hAnsi="Times New Roman"/>
                <w:sz w:val="26"/>
                <w:szCs w:val="26"/>
              </w:rPr>
              <w:t>оценки выполнения целевых показателей эффективности работы руководителя учреждения</w:t>
            </w:r>
            <w:proofErr w:type="gramEnd"/>
            <w:r w:rsidRPr="000739E6">
              <w:rPr>
                <w:rFonts w:ascii="Times New Roman" w:hAnsi="Times New Roman"/>
                <w:sz w:val="26"/>
                <w:szCs w:val="26"/>
              </w:rPr>
              <w:t xml:space="preserve"> в баллах)</w:t>
            </w:r>
          </w:p>
        </w:tc>
        <w:tc>
          <w:tcPr>
            <w:tcW w:w="4927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Размер выплат за качество выполняемых работ за интенсивность и (или) выплат за высокие результаты работы от их максимального размера в процентах</w:t>
            </w:r>
          </w:p>
        </w:tc>
      </w:tr>
      <w:tr w:rsidR="005C73AA" w:rsidRPr="000739E6" w:rsidTr="00DE0BF5">
        <w:tc>
          <w:tcPr>
            <w:tcW w:w="4818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100-90 включительно</w:t>
            </w:r>
          </w:p>
        </w:tc>
        <w:tc>
          <w:tcPr>
            <w:tcW w:w="4927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C73AA" w:rsidRPr="000739E6" w:rsidTr="00DE0BF5">
        <w:tc>
          <w:tcPr>
            <w:tcW w:w="4818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89-80</w:t>
            </w:r>
            <w:r w:rsidRPr="000739E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927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5C73AA" w:rsidRPr="000739E6" w:rsidTr="00DE0BF5">
        <w:tc>
          <w:tcPr>
            <w:tcW w:w="4818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79-70</w:t>
            </w:r>
            <w:r w:rsidRPr="000739E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927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5C73AA" w:rsidRPr="000739E6" w:rsidTr="00DE0BF5">
        <w:tc>
          <w:tcPr>
            <w:tcW w:w="4818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69-60</w:t>
            </w:r>
            <w:r w:rsidRPr="000739E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927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5C73AA" w:rsidRPr="000739E6" w:rsidTr="00DE0BF5">
        <w:tc>
          <w:tcPr>
            <w:tcW w:w="4818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59-50</w:t>
            </w:r>
            <w:r w:rsidRPr="000739E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4927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5C73AA" w:rsidRPr="000739E6" w:rsidTr="00DE0BF5">
        <w:tc>
          <w:tcPr>
            <w:tcW w:w="4818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менее 50</w:t>
            </w:r>
          </w:p>
        </w:tc>
        <w:tc>
          <w:tcPr>
            <w:tcW w:w="4927" w:type="dxa"/>
          </w:tcPr>
          <w:p w:rsidR="005C73AA" w:rsidRPr="000739E6" w:rsidRDefault="005C73AA" w:rsidP="00DE0BF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9E6">
              <w:rPr>
                <w:rFonts w:ascii="Times New Roman" w:hAnsi="Times New Roman"/>
                <w:sz w:val="26"/>
                <w:szCs w:val="26"/>
              </w:rPr>
              <w:t>не устанавливается</w:t>
            </w:r>
          </w:p>
        </w:tc>
      </w:tr>
    </w:tbl>
    <w:p w:rsidR="005C73AA" w:rsidRPr="000739E6" w:rsidRDefault="005C73AA" w:rsidP="005C73AA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C73AA" w:rsidRPr="00B123AE" w:rsidRDefault="005C73AA" w:rsidP="005C73AA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4.11. </w:t>
      </w:r>
      <w:r w:rsidRPr="000739E6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 xml:space="preserve">ю организации </w:t>
      </w:r>
      <w:r w:rsidRPr="000739E6">
        <w:rPr>
          <w:rFonts w:ascii="Times New Roman" w:hAnsi="Times New Roman"/>
          <w:sz w:val="26"/>
          <w:szCs w:val="26"/>
        </w:rPr>
        <w:t xml:space="preserve">по итогам работы за квартал, </w:t>
      </w:r>
      <w:r>
        <w:rPr>
          <w:rFonts w:ascii="Times New Roman" w:hAnsi="Times New Roman"/>
          <w:sz w:val="26"/>
          <w:szCs w:val="26"/>
        </w:rPr>
        <w:t xml:space="preserve">полугодие, </w:t>
      </w:r>
      <w:r w:rsidRPr="000739E6">
        <w:rPr>
          <w:rFonts w:ascii="Times New Roman" w:hAnsi="Times New Roman"/>
          <w:sz w:val="26"/>
          <w:szCs w:val="26"/>
        </w:rPr>
        <w:t xml:space="preserve">год  </w:t>
      </w:r>
      <w:r>
        <w:rPr>
          <w:rFonts w:ascii="Times New Roman" w:hAnsi="Times New Roman"/>
          <w:sz w:val="26"/>
          <w:szCs w:val="26"/>
        </w:rPr>
        <w:t>может выплачиваться</w:t>
      </w:r>
      <w:r w:rsidRPr="000739E6">
        <w:rPr>
          <w:rFonts w:ascii="Times New Roman" w:hAnsi="Times New Roman"/>
          <w:sz w:val="26"/>
          <w:szCs w:val="26"/>
        </w:rPr>
        <w:t xml:space="preserve"> премия при достижении </w:t>
      </w:r>
      <w:proofErr w:type="gramStart"/>
      <w:r w:rsidRPr="000739E6">
        <w:rPr>
          <w:rFonts w:ascii="Times New Roman" w:hAnsi="Times New Roman"/>
          <w:sz w:val="26"/>
          <w:szCs w:val="26"/>
        </w:rPr>
        <w:t>результата оценки выполнения целевых показателей эффективности работы 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739E6">
        <w:rPr>
          <w:rFonts w:ascii="Times New Roman" w:hAnsi="Times New Roman"/>
          <w:sz w:val="26"/>
          <w:szCs w:val="26"/>
        </w:rPr>
        <w:t>не менее 50 бал</w:t>
      </w:r>
      <w:r>
        <w:rPr>
          <w:rFonts w:ascii="Times New Roman" w:hAnsi="Times New Roman"/>
          <w:sz w:val="26"/>
          <w:szCs w:val="26"/>
        </w:rPr>
        <w:t>л</w:t>
      </w:r>
      <w:r w:rsidRPr="000739E6">
        <w:rPr>
          <w:rFonts w:ascii="Times New Roman" w:hAnsi="Times New Roman"/>
          <w:sz w:val="26"/>
          <w:szCs w:val="26"/>
        </w:rPr>
        <w:t>ов за отчетный период по оценке комиссии.</w:t>
      </w:r>
    </w:p>
    <w:p w:rsidR="005C73AA" w:rsidRDefault="005C73AA" w:rsidP="005C73AA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4.12. </w:t>
      </w:r>
      <w:r w:rsidRPr="000739E6">
        <w:rPr>
          <w:rFonts w:ascii="Times New Roman" w:hAnsi="Times New Roman"/>
          <w:sz w:val="26"/>
          <w:szCs w:val="26"/>
        </w:rPr>
        <w:t xml:space="preserve">На выплаты, предусмотренные пунктами </w:t>
      </w:r>
      <w:r>
        <w:rPr>
          <w:rFonts w:ascii="Times New Roman" w:hAnsi="Times New Roman"/>
          <w:sz w:val="26"/>
          <w:szCs w:val="26"/>
        </w:rPr>
        <w:t>4.7.</w:t>
      </w:r>
      <w:r w:rsidRPr="000739E6">
        <w:rPr>
          <w:rFonts w:ascii="Times New Roman" w:hAnsi="Times New Roman"/>
          <w:sz w:val="26"/>
          <w:szCs w:val="26"/>
        </w:rPr>
        <w:t xml:space="preserve"> настоящего Положения, начисляются районный коэффициент и процентная надбавка к заработной плате за стаж работы в южных районах Дальнего Востока, за исключением выплат, установленных в абсолютных суммах.</w:t>
      </w:r>
    </w:p>
    <w:p w:rsidR="005C73AA" w:rsidRPr="008A3F4A" w:rsidRDefault="005C73AA" w:rsidP="005C73AA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</w:t>
      </w:r>
      <w:r w:rsidRPr="008A3F4A">
        <w:rPr>
          <w:rFonts w:ascii="Times New Roman" w:hAnsi="Times New Roman"/>
          <w:sz w:val="26"/>
          <w:szCs w:val="26"/>
        </w:rPr>
        <w:t>.</w:t>
      </w:r>
      <w:r w:rsidRPr="008A3F4A">
        <w:rPr>
          <w:rFonts w:ascii="Times New Roman" w:hAnsi="Times New Roman"/>
          <w:bCs/>
          <w:sz w:val="26"/>
          <w:szCs w:val="26"/>
        </w:rPr>
        <w:t xml:space="preserve"> Предельный уровень соотношение средней заработной платы руководителей учреждений, их заместителей, главных бухгалтеров и средней заработной платы работников учреждений устанавливается в соответствии со ст. 145 Трудового кодекса РФ. Предельный уровень соотношения средне</w:t>
      </w:r>
      <w:r>
        <w:rPr>
          <w:rFonts w:ascii="Times New Roman" w:hAnsi="Times New Roman"/>
          <w:bCs/>
          <w:sz w:val="26"/>
          <w:szCs w:val="26"/>
        </w:rPr>
        <w:t>й заработной платы руководителя учреждения</w:t>
      </w:r>
      <w:r w:rsidRPr="008A3F4A">
        <w:rPr>
          <w:rFonts w:ascii="Times New Roman" w:hAnsi="Times New Roman"/>
          <w:bCs/>
          <w:sz w:val="26"/>
          <w:szCs w:val="26"/>
        </w:rPr>
        <w:t xml:space="preserve"> и средней зарабо</w:t>
      </w:r>
      <w:r>
        <w:rPr>
          <w:rFonts w:ascii="Times New Roman" w:hAnsi="Times New Roman"/>
          <w:bCs/>
          <w:sz w:val="26"/>
          <w:szCs w:val="26"/>
        </w:rPr>
        <w:t>тной платы работников учреждения</w:t>
      </w:r>
      <w:r w:rsidRPr="008A3F4A">
        <w:rPr>
          <w:rFonts w:ascii="Times New Roman" w:hAnsi="Times New Roman"/>
          <w:bCs/>
          <w:sz w:val="26"/>
          <w:szCs w:val="26"/>
        </w:rPr>
        <w:t xml:space="preserve"> (без учета заработной платы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 устанавливается в соответствии с нормативным правовым актом администрации Пограничного муниципального района.</w:t>
      </w:r>
    </w:p>
    <w:p w:rsidR="005C73AA" w:rsidRPr="008A3F4A" w:rsidRDefault="005C73AA" w:rsidP="005C73AA">
      <w:pPr>
        <w:pStyle w:val="a9"/>
        <w:widowControl w:val="0"/>
        <w:shd w:val="clear" w:color="auto" w:fill="FFFFFF"/>
        <w:tabs>
          <w:tab w:val="left" w:pos="142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4.14. </w:t>
      </w:r>
      <w:r w:rsidRPr="008A3F4A">
        <w:rPr>
          <w:rFonts w:ascii="Times New Roman" w:hAnsi="Times New Roman"/>
          <w:sz w:val="26"/>
          <w:szCs w:val="26"/>
        </w:rPr>
        <w:t>Порядок выплаты материальной помощи</w:t>
      </w:r>
    </w:p>
    <w:p w:rsidR="005C73AA" w:rsidRPr="000739E6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739E6">
        <w:rPr>
          <w:rFonts w:ascii="Times New Roman" w:hAnsi="Times New Roman"/>
          <w:sz w:val="26"/>
          <w:szCs w:val="26"/>
        </w:rPr>
        <w:t>В пределах доведенных лимитов бюджетных обязательств руководител</w:t>
      </w:r>
      <w:r>
        <w:rPr>
          <w:rFonts w:ascii="Times New Roman" w:hAnsi="Times New Roman"/>
          <w:sz w:val="26"/>
          <w:szCs w:val="26"/>
        </w:rPr>
        <w:t>ям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  <w:r w:rsidRPr="000739E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их</w:t>
      </w:r>
      <w:r w:rsidRPr="000739E6">
        <w:rPr>
          <w:rFonts w:ascii="Times New Roman" w:hAnsi="Times New Roman"/>
          <w:sz w:val="26"/>
          <w:szCs w:val="26"/>
        </w:rPr>
        <w:t xml:space="preserve"> заместител</w:t>
      </w:r>
      <w:r>
        <w:rPr>
          <w:rFonts w:ascii="Times New Roman" w:hAnsi="Times New Roman"/>
          <w:sz w:val="26"/>
          <w:szCs w:val="26"/>
        </w:rPr>
        <w:t>ям</w:t>
      </w:r>
      <w:r w:rsidRPr="000739E6">
        <w:rPr>
          <w:rFonts w:ascii="Times New Roman" w:hAnsi="Times New Roman"/>
          <w:sz w:val="26"/>
          <w:szCs w:val="26"/>
        </w:rPr>
        <w:t xml:space="preserve"> и главн</w:t>
      </w:r>
      <w:r>
        <w:rPr>
          <w:rFonts w:ascii="Times New Roman" w:hAnsi="Times New Roman"/>
          <w:sz w:val="26"/>
          <w:szCs w:val="26"/>
        </w:rPr>
        <w:t>ым</w:t>
      </w:r>
      <w:r w:rsidRPr="000739E6">
        <w:rPr>
          <w:rFonts w:ascii="Times New Roman" w:hAnsi="Times New Roman"/>
          <w:sz w:val="26"/>
          <w:szCs w:val="26"/>
        </w:rPr>
        <w:t xml:space="preserve"> бухгалтер</w:t>
      </w:r>
      <w:r>
        <w:rPr>
          <w:rFonts w:ascii="Times New Roman" w:hAnsi="Times New Roman"/>
          <w:sz w:val="26"/>
          <w:szCs w:val="26"/>
        </w:rPr>
        <w:t>ам</w:t>
      </w:r>
      <w:r w:rsidRPr="000739E6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Pr="000739E6">
        <w:rPr>
          <w:rFonts w:ascii="Times New Roman" w:hAnsi="Times New Roman"/>
          <w:sz w:val="26"/>
          <w:szCs w:val="26"/>
        </w:rPr>
        <w:t xml:space="preserve"> может быть оказана материальная помощь в трудной жизненной ситуации. Обстоятельства выплаты материальной помощи устанавливаются коллективными договорами, </w:t>
      </w:r>
      <w:r>
        <w:rPr>
          <w:rFonts w:ascii="Times New Roman" w:hAnsi="Times New Roman"/>
          <w:sz w:val="26"/>
          <w:szCs w:val="26"/>
        </w:rPr>
        <w:t>локальными нормативными актами организаций</w:t>
      </w:r>
      <w:r w:rsidRPr="000739E6">
        <w:rPr>
          <w:rFonts w:ascii="Times New Roman" w:hAnsi="Times New Roman"/>
          <w:sz w:val="26"/>
          <w:szCs w:val="26"/>
        </w:rPr>
        <w:t>.</w:t>
      </w:r>
    </w:p>
    <w:p w:rsidR="005C73AA" w:rsidRPr="000739E6" w:rsidRDefault="005C73AA" w:rsidP="005C73AA">
      <w:pPr>
        <w:widowControl w:val="0"/>
        <w:shd w:val="clear" w:color="auto" w:fill="FFFFFF"/>
        <w:tabs>
          <w:tab w:val="left" w:pos="-284"/>
          <w:tab w:val="left" w:pos="0"/>
          <w:tab w:val="left" w:pos="709"/>
        </w:tabs>
        <w:autoSpaceDE w:val="0"/>
        <w:autoSpaceDN w:val="0"/>
        <w:spacing w:after="0" w:line="360" w:lineRule="auto"/>
        <w:ind w:hanging="567"/>
        <w:jc w:val="both"/>
        <w:rPr>
          <w:rFonts w:ascii="Times New Roman" w:hAnsi="Times New Roman"/>
          <w:sz w:val="26"/>
          <w:szCs w:val="26"/>
        </w:rPr>
      </w:pPr>
      <w:r w:rsidRPr="000739E6">
        <w:rPr>
          <w:rFonts w:ascii="Times New Roman" w:hAnsi="Times New Roman"/>
          <w:sz w:val="26"/>
          <w:szCs w:val="26"/>
        </w:rPr>
        <w:tab/>
      </w:r>
      <w:r w:rsidRPr="000739E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739E6">
        <w:rPr>
          <w:rFonts w:ascii="Times New Roman" w:hAnsi="Times New Roman"/>
          <w:sz w:val="26"/>
          <w:szCs w:val="26"/>
          <w:lang w:eastAsia="ru-RU"/>
        </w:rPr>
        <w:t>Решение об оказании материальной помощи руководител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0739E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0739E6">
        <w:rPr>
          <w:rFonts w:ascii="Times New Roman" w:hAnsi="Times New Roman"/>
          <w:sz w:val="26"/>
          <w:szCs w:val="26"/>
          <w:lang w:eastAsia="ru-RU"/>
        </w:rPr>
        <w:t xml:space="preserve">  и ее конкретных размерах принимает учредитель на основании </w:t>
      </w:r>
      <w:proofErr w:type="gramStart"/>
      <w:r w:rsidRPr="000739E6">
        <w:rPr>
          <w:rFonts w:ascii="Times New Roman" w:hAnsi="Times New Roman"/>
          <w:sz w:val="26"/>
          <w:szCs w:val="26"/>
          <w:lang w:eastAsia="ru-RU"/>
        </w:rPr>
        <w:t xml:space="preserve">ходатайства начальника </w:t>
      </w:r>
      <w:r w:rsidRPr="000739E6">
        <w:rPr>
          <w:rFonts w:ascii="Times New Roman" w:hAnsi="Times New Roman"/>
          <w:sz w:val="26"/>
          <w:szCs w:val="26"/>
          <w:lang w:eastAsia="ru-RU"/>
        </w:rPr>
        <w:lastRenderedPageBreak/>
        <w:t>отдела народного образования администрации Пограничного муниципального района</w:t>
      </w:r>
      <w:proofErr w:type="gramEnd"/>
      <w:r w:rsidRPr="000739E6">
        <w:rPr>
          <w:rFonts w:ascii="Times New Roman" w:hAnsi="Times New Roman"/>
          <w:sz w:val="26"/>
          <w:szCs w:val="26"/>
          <w:lang w:eastAsia="ru-RU"/>
        </w:rPr>
        <w:t xml:space="preserve"> и письменн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0739E6">
        <w:rPr>
          <w:rFonts w:ascii="Times New Roman" w:hAnsi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0739E6">
        <w:rPr>
          <w:rFonts w:ascii="Times New Roman" w:hAnsi="Times New Roman"/>
          <w:sz w:val="26"/>
          <w:szCs w:val="26"/>
          <w:lang w:eastAsia="ru-RU"/>
        </w:rPr>
        <w:t>руководител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0739E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0739E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C73AA" w:rsidRPr="000739E6" w:rsidRDefault="005C73AA" w:rsidP="005C73AA">
      <w:pPr>
        <w:widowControl w:val="0"/>
        <w:shd w:val="clear" w:color="auto" w:fill="FFFFFF"/>
        <w:tabs>
          <w:tab w:val="left" w:pos="-284"/>
          <w:tab w:val="left" w:pos="0"/>
          <w:tab w:val="left" w:pos="709"/>
        </w:tabs>
        <w:autoSpaceDE w:val="0"/>
        <w:autoSpaceDN w:val="0"/>
        <w:spacing w:after="0" w:line="360" w:lineRule="auto"/>
        <w:ind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739E6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Pr="000739E6">
        <w:rPr>
          <w:rFonts w:ascii="Times New Roman" w:hAnsi="Times New Roman"/>
          <w:sz w:val="26"/>
          <w:szCs w:val="26"/>
        </w:rPr>
        <w:t xml:space="preserve"> об оказании материальной помощи заместител</w:t>
      </w:r>
      <w:r>
        <w:rPr>
          <w:rFonts w:ascii="Times New Roman" w:hAnsi="Times New Roman"/>
          <w:sz w:val="26"/>
          <w:szCs w:val="26"/>
        </w:rPr>
        <w:t>ям</w:t>
      </w:r>
      <w:r w:rsidRPr="000739E6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ей</w:t>
      </w:r>
      <w:r w:rsidRPr="000739E6">
        <w:rPr>
          <w:rFonts w:ascii="Times New Roman" w:hAnsi="Times New Roman"/>
          <w:sz w:val="26"/>
          <w:szCs w:val="26"/>
        </w:rPr>
        <w:t xml:space="preserve"> и главн</w:t>
      </w:r>
      <w:r>
        <w:rPr>
          <w:rFonts w:ascii="Times New Roman" w:hAnsi="Times New Roman"/>
          <w:sz w:val="26"/>
          <w:szCs w:val="26"/>
        </w:rPr>
        <w:t>ому</w:t>
      </w:r>
      <w:r w:rsidRPr="000739E6">
        <w:rPr>
          <w:rFonts w:ascii="Times New Roman" w:hAnsi="Times New Roman"/>
          <w:sz w:val="26"/>
          <w:szCs w:val="26"/>
        </w:rPr>
        <w:t xml:space="preserve"> бухгалтер</w:t>
      </w:r>
      <w:r>
        <w:rPr>
          <w:rFonts w:ascii="Times New Roman" w:hAnsi="Times New Roman"/>
          <w:sz w:val="26"/>
          <w:szCs w:val="26"/>
        </w:rPr>
        <w:t>у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</w:t>
      </w:r>
      <w:proofErr w:type="gramStart"/>
      <w:r>
        <w:rPr>
          <w:rFonts w:ascii="Times New Roman" w:hAnsi="Times New Roman"/>
          <w:sz w:val="26"/>
          <w:szCs w:val="26"/>
        </w:rPr>
        <w:t>ии</w:t>
      </w:r>
      <w:r w:rsidRPr="000739E6">
        <w:rPr>
          <w:rFonts w:ascii="Times New Roman" w:hAnsi="Times New Roman"/>
          <w:sz w:val="26"/>
          <w:szCs w:val="26"/>
        </w:rPr>
        <w:t xml:space="preserve">  и ее</w:t>
      </w:r>
      <w:proofErr w:type="gramEnd"/>
      <w:r w:rsidRPr="000739E6">
        <w:rPr>
          <w:rFonts w:ascii="Times New Roman" w:hAnsi="Times New Roman"/>
          <w:sz w:val="26"/>
          <w:szCs w:val="26"/>
        </w:rPr>
        <w:t xml:space="preserve"> конкретных размерах принима</w:t>
      </w:r>
      <w:r>
        <w:rPr>
          <w:rFonts w:ascii="Times New Roman" w:hAnsi="Times New Roman"/>
          <w:sz w:val="26"/>
          <w:szCs w:val="26"/>
        </w:rPr>
        <w:t xml:space="preserve">ет </w:t>
      </w:r>
      <w:r w:rsidRPr="000739E6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 w:rsidRPr="000739E6">
        <w:rPr>
          <w:rFonts w:ascii="Times New Roman" w:hAnsi="Times New Roman"/>
          <w:sz w:val="26"/>
          <w:szCs w:val="26"/>
        </w:rPr>
        <w:t xml:space="preserve"> по согласованию с начальником отдела народного образования администрации Пограничного му</w:t>
      </w:r>
      <w:r>
        <w:rPr>
          <w:rFonts w:ascii="Times New Roman" w:hAnsi="Times New Roman"/>
          <w:sz w:val="26"/>
          <w:szCs w:val="26"/>
        </w:rPr>
        <w:t>ниципального района и письменного заявления</w:t>
      </w:r>
      <w:r w:rsidRPr="000739E6">
        <w:rPr>
          <w:rFonts w:ascii="Times New Roman" w:hAnsi="Times New Roman"/>
          <w:sz w:val="26"/>
          <w:szCs w:val="26"/>
        </w:rPr>
        <w:t xml:space="preserve"> соответственно заместител</w:t>
      </w:r>
      <w:r>
        <w:rPr>
          <w:rFonts w:ascii="Times New Roman" w:hAnsi="Times New Roman"/>
          <w:sz w:val="26"/>
          <w:szCs w:val="26"/>
        </w:rPr>
        <w:t>я</w:t>
      </w:r>
      <w:r w:rsidRPr="000739E6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я</w:t>
      </w:r>
      <w:r w:rsidRPr="000739E6">
        <w:rPr>
          <w:rFonts w:ascii="Times New Roman" w:hAnsi="Times New Roman"/>
          <w:sz w:val="26"/>
          <w:szCs w:val="26"/>
        </w:rPr>
        <w:t xml:space="preserve"> и главн</w:t>
      </w:r>
      <w:r>
        <w:rPr>
          <w:rFonts w:ascii="Times New Roman" w:hAnsi="Times New Roman"/>
          <w:sz w:val="26"/>
          <w:szCs w:val="26"/>
        </w:rPr>
        <w:t>ого</w:t>
      </w:r>
      <w:r w:rsidRPr="000739E6">
        <w:rPr>
          <w:rFonts w:ascii="Times New Roman" w:hAnsi="Times New Roman"/>
          <w:sz w:val="26"/>
          <w:szCs w:val="26"/>
        </w:rPr>
        <w:t xml:space="preserve"> бухгалтер</w:t>
      </w:r>
      <w:r>
        <w:rPr>
          <w:rFonts w:ascii="Times New Roman" w:hAnsi="Times New Roman"/>
          <w:sz w:val="26"/>
          <w:szCs w:val="26"/>
        </w:rPr>
        <w:t>а</w:t>
      </w:r>
      <w:r w:rsidRPr="000739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 w:rsidRPr="000739E6">
        <w:rPr>
          <w:rFonts w:ascii="Times New Roman" w:hAnsi="Times New Roman"/>
          <w:sz w:val="26"/>
          <w:szCs w:val="26"/>
        </w:rPr>
        <w:t>.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Приложение 1 к положению </w:t>
      </w:r>
      <w:proofErr w:type="gramStart"/>
      <w:r>
        <w:rPr>
          <w:rFonts w:ascii="Times New Roman" w:hAnsi="Times New Roman"/>
          <w:sz w:val="26"/>
          <w:szCs w:val="26"/>
        </w:rPr>
        <w:t>об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3809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оплате труда работников  организации   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Pr="00927875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   </w:t>
      </w:r>
      <w:r w:rsidRPr="00927875">
        <w:rPr>
          <w:rFonts w:ascii="Times New Roman" w:hAnsi="Times New Roman"/>
          <w:color w:val="000000"/>
          <w:sz w:val="26"/>
          <w:szCs w:val="26"/>
        </w:rPr>
        <w:t>Оклады педагогических работников</w:t>
      </w:r>
      <w:r w:rsidRPr="0092787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27875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бюджетного дошкольного образовательного учреждения «Детский сад № 2 </w:t>
      </w:r>
      <w:proofErr w:type="spellStart"/>
      <w:r w:rsidRPr="00927875">
        <w:rPr>
          <w:rFonts w:ascii="Times New Roman" w:hAnsi="Times New Roman"/>
          <w:bCs/>
          <w:sz w:val="26"/>
          <w:szCs w:val="26"/>
          <w:lang w:eastAsia="ru-RU"/>
        </w:rPr>
        <w:t>общеразвивающего</w:t>
      </w:r>
      <w:proofErr w:type="spellEnd"/>
      <w:r w:rsidRPr="00927875">
        <w:rPr>
          <w:rFonts w:ascii="Times New Roman" w:hAnsi="Times New Roman"/>
          <w:bCs/>
          <w:sz w:val="26"/>
          <w:szCs w:val="26"/>
          <w:lang w:eastAsia="ru-RU"/>
        </w:rPr>
        <w:t xml:space="preserve"> вида Пограничного муниципального района» </w:t>
      </w:r>
      <w:r w:rsidRPr="0092787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C73AA" w:rsidRDefault="005C73AA" w:rsidP="005C73AA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49"/>
        <w:gridCol w:w="3835"/>
      </w:tblGrid>
      <w:tr w:rsidR="005C73AA" w:rsidTr="00DE0BF5">
        <w:trPr>
          <w:trHeight w:hRule="exact" w:val="61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98" w:lineRule="exact"/>
              <w:jc w:val="center"/>
            </w:pPr>
            <w:r w:rsidRPr="002D7984">
              <w:rPr>
                <w:rStyle w:val="212pt"/>
                <w:shd w:val="clear" w:color="auto" w:fill="auto"/>
              </w:rPr>
              <w:t>Должности, отнесенные к квалификационным уровням ПКГ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2D7984">
              <w:rPr>
                <w:rStyle w:val="212pt"/>
                <w:shd w:val="clear" w:color="auto" w:fill="auto"/>
              </w:rPr>
              <w:t>Должностной оклад, руб.</w:t>
            </w:r>
          </w:p>
        </w:tc>
      </w:tr>
      <w:tr w:rsidR="005C73AA" w:rsidTr="00DE0BF5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</w:pPr>
            <w:r w:rsidRPr="002D7984">
              <w:rPr>
                <w:rStyle w:val="212pt"/>
                <w:shd w:val="clear" w:color="auto" w:fill="auto"/>
              </w:rPr>
              <w:t>1 квалификационный уровень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2D7984">
              <w:rPr>
                <w:rStyle w:val="212pt"/>
                <w:shd w:val="clear" w:color="auto" w:fill="auto"/>
              </w:rPr>
              <w:t>9 500,00</w:t>
            </w:r>
          </w:p>
        </w:tc>
      </w:tr>
      <w:tr w:rsidR="005C73AA" w:rsidTr="00DE0BF5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</w:rPr>
              <w:t>музыкальный руководитель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AA" w:rsidRDefault="005C73AA" w:rsidP="00DE0BF5">
            <w:pPr>
              <w:rPr>
                <w:sz w:val="10"/>
                <w:szCs w:val="10"/>
              </w:rPr>
            </w:pPr>
          </w:p>
        </w:tc>
      </w:tr>
      <w:tr w:rsidR="005C73AA" w:rsidTr="00DE0BF5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</w:pPr>
            <w:r w:rsidRPr="002D7984">
              <w:rPr>
                <w:rStyle w:val="212pt"/>
                <w:shd w:val="clear" w:color="auto" w:fill="auto"/>
              </w:rPr>
              <w:t>3 квалификационный уровень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2D7984">
              <w:rPr>
                <w:rStyle w:val="212pt"/>
                <w:shd w:val="clear" w:color="auto" w:fill="auto"/>
              </w:rPr>
              <w:t>11 850,00</w:t>
            </w:r>
          </w:p>
        </w:tc>
      </w:tr>
      <w:tr w:rsidR="005C73AA" w:rsidTr="00DE0BF5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</w:rPr>
              <w:t>воспитатель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AA" w:rsidRDefault="005C73AA" w:rsidP="00DE0BF5">
            <w:pPr>
              <w:rPr>
                <w:sz w:val="10"/>
                <w:szCs w:val="10"/>
              </w:rPr>
            </w:pPr>
          </w:p>
        </w:tc>
      </w:tr>
      <w:tr w:rsidR="005C73AA" w:rsidTr="00DE0BF5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</w:pPr>
            <w:r w:rsidRPr="002D7984">
              <w:rPr>
                <w:rStyle w:val="212pt"/>
                <w:shd w:val="clear" w:color="auto" w:fill="auto"/>
              </w:rPr>
              <w:t>4 квалификационный уровень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2D7984">
              <w:rPr>
                <w:rStyle w:val="212pt"/>
                <w:shd w:val="clear" w:color="auto" w:fill="auto"/>
              </w:rPr>
              <w:t>12 600,00</w:t>
            </w:r>
          </w:p>
        </w:tc>
      </w:tr>
      <w:tr w:rsidR="005C73AA" w:rsidTr="00DE0BF5">
        <w:trPr>
          <w:trHeight w:hRule="exact" w:val="307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</w:pPr>
            <w:r w:rsidRPr="002D7984">
              <w:rPr>
                <w:rStyle w:val="212pt1"/>
              </w:rPr>
              <w:t>старший воспитатель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AA" w:rsidRDefault="005C73AA" w:rsidP="00DE0BF5">
            <w:pPr>
              <w:rPr>
                <w:sz w:val="10"/>
                <w:szCs w:val="10"/>
              </w:rPr>
            </w:pPr>
          </w:p>
        </w:tc>
      </w:tr>
      <w:tr w:rsidR="005C73AA" w:rsidTr="00DE0BF5">
        <w:trPr>
          <w:trHeight w:hRule="exact" w:val="31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AA" w:rsidRDefault="005C73AA" w:rsidP="00DE0BF5">
            <w:pPr>
              <w:pStyle w:val="20"/>
              <w:shd w:val="clear" w:color="auto" w:fill="auto"/>
              <w:spacing w:before="0" w:after="0" w:line="240" w:lineRule="exact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AA" w:rsidRDefault="005C73AA" w:rsidP="00DE0BF5">
            <w:pPr>
              <w:rPr>
                <w:sz w:val="10"/>
                <w:szCs w:val="10"/>
              </w:rPr>
            </w:pPr>
          </w:p>
        </w:tc>
      </w:tr>
    </w:tbl>
    <w:p w:rsidR="005C73AA" w:rsidRDefault="005C73AA" w:rsidP="005C73AA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br/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Приложение 2</w:t>
      </w:r>
      <w:r w:rsidRPr="00072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положению </w:t>
      </w:r>
      <w:proofErr w:type="gramStart"/>
      <w:r>
        <w:rPr>
          <w:rFonts w:ascii="Times New Roman" w:hAnsi="Times New Roman"/>
          <w:sz w:val="26"/>
          <w:szCs w:val="26"/>
        </w:rPr>
        <w:t>об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оплате труда работников      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МБДОУ «Детский сад №2»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C73AA" w:rsidRPr="00927875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2787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Оклады </w:t>
      </w:r>
      <w:r w:rsidRPr="00927875">
        <w:rPr>
          <w:rFonts w:ascii="Times New Roman" w:hAnsi="Times New Roman"/>
          <w:color w:val="000000"/>
          <w:sz w:val="26"/>
          <w:szCs w:val="26"/>
        </w:rPr>
        <w:t xml:space="preserve"> работников</w:t>
      </w:r>
      <w:r w:rsidRPr="0092787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27875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бюджетного дошкольного образовательного учреждения «Детский сад № 2 </w:t>
      </w:r>
      <w:proofErr w:type="spellStart"/>
      <w:r w:rsidRPr="00927875">
        <w:rPr>
          <w:rFonts w:ascii="Times New Roman" w:hAnsi="Times New Roman"/>
          <w:bCs/>
          <w:sz w:val="26"/>
          <w:szCs w:val="26"/>
          <w:lang w:eastAsia="ru-RU"/>
        </w:rPr>
        <w:t>общеразвивающего</w:t>
      </w:r>
      <w:proofErr w:type="spellEnd"/>
      <w:r w:rsidRPr="00927875">
        <w:rPr>
          <w:rFonts w:ascii="Times New Roman" w:hAnsi="Times New Roman"/>
          <w:bCs/>
          <w:sz w:val="26"/>
          <w:szCs w:val="26"/>
          <w:lang w:eastAsia="ru-RU"/>
        </w:rPr>
        <w:t xml:space="preserve"> вида Пограничного муниципального района» </w:t>
      </w:r>
      <w:r w:rsidRPr="0092787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C73AA" w:rsidRPr="003851B1" w:rsidRDefault="005C73AA" w:rsidP="005C73AA">
      <w:pPr>
        <w:spacing w:after="0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5C73AA" w:rsidRPr="000739E6" w:rsidRDefault="005C73AA" w:rsidP="005C73AA">
      <w:pPr>
        <w:spacing w:after="0"/>
        <w:ind w:left="357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2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163"/>
        <w:gridCol w:w="2275"/>
        <w:gridCol w:w="2439"/>
        <w:gridCol w:w="2255"/>
      </w:tblGrid>
      <w:tr w:rsidR="005C73AA" w:rsidRPr="00082F52" w:rsidTr="00DE0BF5">
        <w:trPr>
          <w:trHeight w:val="603"/>
          <w:jc w:val="center"/>
        </w:trPr>
        <w:tc>
          <w:tcPr>
            <w:tcW w:w="95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C24D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225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Размеры окладов, рублей</w:t>
            </w:r>
          </w:p>
        </w:tc>
      </w:tr>
      <w:tr w:rsidR="005C73AA" w:rsidRPr="00082F52" w:rsidTr="00DE0BF5">
        <w:trPr>
          <w:jc w:val="center"/>
        </w:trPr>
        <w:tc>
          <w:tcPr>
            <w:tcW w:w="95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73AA" w:rsidRPr="000C7645" w:rsidTr="00DE0BF5">
        <w:trPr>
          <w:jc w:val="center"/>
        </w:trPr>
        <w:tc>
          <w:tcPr>
            <w:tcW w:w="10085" w:type="dxa"/>
            <w:gridSpan w:val="5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от 5 мая 2008 г. № 216-н)</w:t>
            </w: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 w:val="restart"/>
          </w:tcPr>
          <w:p w:rsidR="005C73AA" w:rsidRPr="00C24DD2" w:rsidRDefault="005C73AA" w:rsidP="00DE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3" w:type="dxa"/>
            <w:vMerge w:val="restart"/>
          </w:tcPr>
          <w:p w:rsidR="005C73AA" w:rsidRPr="00C24DD2" w:rsidRDefault="005C73AA" w:rsidP="00DE0B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работники</w:t>
            </w: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1 квалификационный уровень</w:t>
            </w: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25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3524</w:t>
            </w: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1170F5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C73AA" w:rsidRPr="001170F5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2 квалификационный уровень</w:t>
            </w:r>
          </w:p>
          <w:p w:rsidR="005C73AA" w:rsidRPr="00C24DD2" w:rsidRDefault="005C73AA" w:rsidP="00DE0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Default="005C73AA" w:rsidP="00DE0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Младший воспита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</w:p>
          <w:p w:rsidR="005C73AA" w:rsidRPr="00C24DD2" w:rsidRDefault="005C73AA" w:rsidP="00DE0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4410</w:t>
            </w:r>
          </w:p>
        </w:tc>
      </w:tr>
      <w:tr w:rsidR="005C73AA" w:rsidRPr="00082F52" w:rsidTr="00DE0BF5">
        <w:trPr>
          <w:jc w:val="center"/>
        </w:trPr>
        <w:tc>
          <w:tcPr>
            <w:tcW w:w="953" w:type="dxa"/>
          </w:tcPr>
          <w:p w:rsidR="005C73AA" w:rsidRPr="00FB4294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29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3" w:type="dxa"/>
          </w:tcPr>
          <w:p w:rsidR="005C73AA" w:rsidRPr="00FB4294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429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5C73AA" w:rsidRPr="00FB4294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C73AA" w:rsidRPr="00FB4294" w:rsidRDefault="005C73AA" w:rsidP="00DE0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5C73AA" w:rsidRPr="00FB4294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C73AA" w:rsidRPr="00082F52" w:rsidTr="00DE0BF5">
        <w:trPr>
          <w:jc w:val="center"/>
        </w:trPr>
        <w:tc>
          <w:tcPr>
            <w:tcW w:w="10085" w:type="dxa"/>
            <w:gridSpan w:val="5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от 29 мая 2008 г. № 247-н)</w:t>
            </w:r>
          </w:p>
        </w:tc>
      </w:tr>
      <w:tr w:rsidR="005C73AA" w:rsidRPr="00082F52" w:rsidTr="00DE0BF5">
        <w:trPr>
          <w:jc w:val="center"/>
        </w:trPr>
        <w:tc>
          <w:tcPr>
            <w:tcW w:w="10085" w:type="dxa"/>
            <w:gridSpan w:val="5"/>
          </w:tcPr>
          <w:p w:rsidR="005C73AA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2275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9" w:type="dxa"/>
          </w:tcPr>
          <w:p w:rsidR="005C73AA" w:rsidRPr="004122BC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255" w:type="dxa"/>
          </w:tcPr>
          <w:p w:rsidR="005C73AA" w:rsidRPr="004122BC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окладов работников по профессионально – квалификационным группам с учетом показателя кратности оклада </w:t>
            </w:r>
          </w:p>
        </w:tc>
      </w:tr>
      <w:tr w:rsidR="005C73AA" w:rsidRPr="00082F52" w:rsidTr="00DE0BF5">
        <w:trPr>
          <w:trHeight w:val="929"/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4122BC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255" w:type="dxa"/>
          </w:tcPr>
          <w:p w:rsidR="005C73AA" w:rsidRPr="004122BC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10-30% ниже оклада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заведкющего</w:t>
            </w:r>
            <w:proofErr w:type="spellEnd"/>
          </w:p>
        </w:tc>
      </w:tr>
      <w:tr w:rsidR="005C73AA" w:rsidRPr="00082F52" w:rsidTr="00DE0BF5">
        <w:trPr>
          <w:trHeight w:val="688"/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9" w:type="dxa"/>
          </w:tcPr>
          <w:p w:rsidR="005C73AA" w:rsidRPr="004122BC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255" w:type="dxa"/>
          </w:tcPr>
          <w:p w:rsidR="005C73AA" w:rsidRPr="004122BC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122BC">
              <w:rPr>
                <w:rFonts w:ascii="Times New Roman" w:hAnsi="Times New Roman"/>
                <w:color w:val="000000"/>
                <w:sz w:val="24"/>
                <w:szCs w:val="24"/>
              </w:rPr>
              <w:t>на 10-30% ниже оклада директора</w:t>
            </w:r>
          </w:p>
        </w:tc>
      </w:tr>
      <w:tr w:rsidR="005C73AA" w:rsidRPr="00C24DD2" w:rsidTr="00DE0BF5">
        <w:trPr>
          <w:jc w:val="center"/>
        </w:trPr>
        <w:tc>
          <w:tcPr>
            <w:tcW w:w="95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Общеотраслевые должности </w:t>
            </w:r>
            <w:r w:rsidRPr="00C24DD2">
              <w:rPr>
                <w:rFonts w:ascii="Times New Roman" w:hAnsi="Times New Roman"/>
                <w:sz w:val="24"/>
                <w:szCs w:val="24"/>
              </w:rPr>
              <w:lastRenderedPageBreak/>
              <w:t>служащих третьего уровня</w:t>
            </w: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квалификационный </w:t>
            </w:r>
            <w:r w:rsidRPr="00C24DD2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lastRenderedPageBreak/>
              <w:t>Бухгалтер</w:t>
            </w:r>
          </w:p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C73AA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5613</w:t>
            </w: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F46CBB" w:rsidTr="00DE0BF5">
        <w:trPr>
          <w:trHeight w:val="725"/>
          <w:jc w:val="center"/>
        </w:trPr>
        <w:tc>
          <w:tcPr>
            <w:tcW w:w="953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5436</w:t>
            </w:r>
          </w:p>
        </w:tc>
      </w:tr>
      <w:tr w:rsidR="005C73AA" w:rsidRPr="00F46CBB" w:rsidTr="00DE0BF5">
        <w:trPr>
          <w:trHeight w:val="465"/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F46CBB" w:rsidTr="00DE0BF5">
        <w:trPr>
          <w:trHeight w:val="698"/>
          <w:jc w:val="center"/>
        </w:trPr>
        <w:tc>
          <w:tcPr>
            <w:tcW w:w="95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</w:tcPr>
          <w:p w:rsidR="005C73AA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Общеотраслевые должности служащих </w:t>
            </w:r>
            <w:r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5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3524</w:t>
            </w:r>
          </w:p>
        </w:tc>
      </w:tr>
      <w:tr w:rsidR="005C73AA" w:rsidRPr="00F46CBB" w:rsidTr="00DE0BF5">
        <w:trPr>
          <w:trHeight w:val="276"/>
          <w:jc w:val="center"/>
        </w:trPr>
        <w:tc>
          <w:tcPr>
            <w:tcW w:w="953" w:type="dxa"/>
          </w:tcPr>
          <w:p w:rsidR="005C73AA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C73AA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5C73AA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73AA" w:rsidRPr="00F46CBB" w:rsidTr="00DE0BF5">
        <w:trPr>
          <w:jc w:val="center"/>
        </w:trPr>
        <w:tc>
          <w:tcPr>
            <w:tcW w:w="10085" w:type="dxa"/>
            <w:gridSpan w:val="5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от 29 мая 2008 г. № 248-н)</w:t>
            </w:r>
          </w:p>
        </w:tc>
      </w:tr>
      <w:tr w:rsidR="005C73AA" w:rsidRPr="00F46CBB" w:rsidTr="00DE0BF5">
        <w:trPr>
          <w:jc w:val="center"/>
        </w:trPr>
        <w:tc>
          <w:tcPr>
            <w:tcW w:w="953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3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275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2255" w:type="dxa"/>
            <w:vMerge w:val="restart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4581</w:t>
            </w: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95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Машинист по стирке и ремонту спецодежды (белья) </w:t>
            </w:r>
          </w:p>
        </w:tc>
        <w:tc>
          <w:tcPr>
            <w:tcW w:w="2255" w:type="dxa"/>
            <w:vMerge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3AA" w:rsidRPr="00082F52" w:rsidTr="00DE0BF5">
        <w:trPr>
          <w:jc w:val="center"/>
        </w:trPr>
        <w:tc>
          <w:tcPr>
            <w:tcW w:w="10085" w:type="dxa"/>
            <w:gridSpan w:val="5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Профессиональные квалификационные группы должностей работников культуры, искусства и кинематографии </w:t>
            </w:r>
            <w:r w:rsidRPr="00C24DD2">
              <w:rPr>
                <w:rFonts w:ascii="Times New Roman" w:hAnsi="Times New Roman"/>
                <w:sz w:val="24"/>
                <w:szCs w:val="24"/>
              </w:rPr>
              <w:t xml:space="preserve">(утверждены Приказом </w:t>
            </w:r>
            <w:proofErr w:type="spellStart"/>
            <w:r w:rsidRPr="00C24DD2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C24DD2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proofErr w:type="gramEnd"/>
          </w:p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от 31 августа 2007 г. № 570)</w:t>
            </w:r>
          </w:p>
        </w:tc>
      </w:tr>
      <w:tr w:rsidR="005C73AA" w:rsidRPr="00082F52" w:rsidTr="00DE0BF5">
        <w:trPr>
          <w:jc w:val="center"/>
        </w:trPr>
        <w:tc>
          <w:tcPr>
            <w:tcW w:w="10085" w:type="dxa"/>
            <w:gridSpan w:val="5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Должность, не включенная в профессионально - квалификационные группы </w:t>
            </w:r>
          </w:p>
        </w:tc>
      </w:tr>
      <w:tr w:rsidR="005C73AA" w:rsidRPr="00082F52" w:rsidTr="00DE0BF5">
        <w:trPr>
          <w:jc w:val="center"/>
        </w:trPr>
        <w:tc>
          <w:tcPr>
            <w:tcW w:w="95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5C73AA" w:rsidRPr="00C24DD2" w:rsidRDefault="005C73AA" w:rsidP="00DE0B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DD2">
              <w:rPr>
                <w:rFonts w:ascii="Times New Roman" w:hAnsi="Times New Roman"/>
                <w:color w:val="000000"/>
                <w:sz w:val="24"/>
                <w:szCs w:val="24"/>
              </w:rPr>
              <w:t>Помощник повара</w:t>
            </w:r>
          </w:p>
        </w:tc>
        <w:tc>
          <w:tcPr>
            <w:tcW w:w="2255" w:type="dxa"/>
          </w:tcPr>
          <w:p w:rsidR="005C73AA" w:rsidRPr="00C24DD2" w:rsidRDefault="005C73AA" w:rsidP="00DE0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4523</w:t>
            </w:r>
          </w:p>
        </w:tc>
      </w:tr>
    </w:tbl>
    <w:p w:rsidR="005C73AA" w:rsidRDefault="005C73AA" w:rsidP="005C73AA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5C73AA" w:rsidRDefault="005C73AA" w:rsidP="005C73AA">
      <w:pPr>
        <w:widowControl w:val="0"/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5C73AA" w:rsidRDefault="005C73AA" w:rsidP="005C73AA">
      <w:pPr>
        <w:ind w:hanging="709"/>
      </w:pPr>
    </w:p>
    <w:p w:rsidR="005C73AA" w:rsidRDefault="005C73AA" w:rsidP="005C73AA">
      <w:pPr>
        <w:ind w:hanging="709"/>
        <w:jc w:val="center"/>
      </w:pPr>
    </w:p>
    <w:sectPr w:rsidR="005C73AA" w:rsidSect="009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1A5"/>
    <w:multiLevelType w:val="multilevel"/>
    <w:tmpl w:val="FD4633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0CD48A7"/>
    <w:multiLevelType w:val="multilevel"/>
    <w:tmpl w:val="C128C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283196"/>
    <w:multiLevelType w:val="multilevel"/>
    <w:tmpl w:val="A774AF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50513B"/>
    <w:multiLevelType w:val="multilevel"/>
    <w:tmpl w:val="CFD6F112"/>
    <w:lvl w:ilvl="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  <w:color w:val="000000"/>
      </w:rPr>
    </w:lvl>
  </w:abstractNum>
  <w:abstractNum w:abstractNumId="4">
    <w:nsid w:val="25902D93"/>
    <w:multiLevelType w:val="hybridMultilevel"/>
    <w:tmpl w:val="48C8B6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E90D66"/>
    <w:multiLevelType w:val="multilevel"/>
    <w:tmpl w:val="5D4A73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C4214D"/>
    <w:multiLevelType w:val="hybridMultilevel"/>
    <w:tmpl w:val="515E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6120F8"/>
    <w:multiLevelType w:val="multilevel"/>
    <w:tmpl w:val="EB860A2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7D7C7F"/>
    <w:multiLevelType w:val="multilevel"/>
    <w:tmpl w:val="C7A6B55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26E3CF5"/>
    <w:multiLevelType w:val="multilevel"/>
    <w:tmpl w:val="A40043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549653BD"/>
    <w:multiLevelType w:val="multilevel"/>
    <w:tmpl w:val="7AA227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815677"/>
    <w:multiLevelType w:val="multilevel"/>
    <w:tmpl w:val="616E39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0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2">
    <w:nsid w:val="712E3696"/>
    <w:multiLevelType w:val="hybridMultilevel"/>
    <w:tmpl w:val="DE54C20A"/>
    <w:lvl w:ilvl="0" w:tplc="516E398A">
      <w:start w:val="1"/>
      <w:numFmt w:val="lowerRoman"/>
      <w:lvlText w:val="%1-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19C34F7"/>
    <w:multiLevelType w:val="hybridMultilevel"/>
    <w:tmpl w:val="7730DE7E"/>
    <w:lvl w:ilvl="0" w:tplc="163A2EF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3036B3"/>
    <w:multiLevelType w:val="hybridMultilevel"/>
    <w:tmpl w:val="4E7AF0C6"/>
    <w:lvl w:ilvl="0" w:tplc="A8BCA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44EAF"/>
    <w:multiLevelType w:val="multilevel"/>
    <w:tmpl w:val="8942281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878750F"/>
    <w:multiLevelType w:val="hybridMultilevel"/>
    <w:tmpl w:val="43D80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E726AC"/>
    <w:multiLevelType w:val="multilevel"/>
    <w:tmpl w:val="8FFC5C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6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15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73AA"/>
    <w:rsid w:val="00001A98"/>
    <w:rsid w:val="00002A8E"/>
    <w:rsid w:val="00003674"/>
    <w:rsid w:val="00004503"/>
    <w:rsid w:val="00004621"/>
    <w:rsid w:val="00004942"/>
    <w:rsid w:val="00005FB9"/>
    <w:rsid w:val="00006009"/>
    <w:rsid w:val="00006A79"/>
    <w:rsid w:val="00010D1B"/>
    <w:rsid w:val="00011B8A"/>
    <w:rsid w:val="00011CFC"/>
    <w:rsid w:val="0001298F"/>
    <w:rsid w:val="00012A5D"/>
    <w:rsid w:val="00013831"/>
    <w:rsid w:val="000153B5"/>
    <w:rsid w:val="00015539"/>
    <w:rsid w:val="000155D4"/>
    <w:rsid w:val="000208A9"/>
    <w:rsid w:val="00022002"/>
    <w:rsid w:val="000245F4"/>
    <w:rsid w:val="00024A14"/>
    <w:rsid w:val="00024BFA"/>
    <w:rsid w:val="00026F14"/>
    <w:rsid w:val="0002719A"/>
    <w:rsid w:val="00030BA3"/>
    <w:rsid w:val="00030D1F"/>
    <w:rsid w:val="00031B75"/>
    <w:rsid w:val="000338A9"/>
    <w:rsid w:val="0003571B"/>
    <w:rsid w:val="00035881"/>
    <w:rsid w:val="00041474"/>
    <w:rsid w:val="00042B88"/>
    <w:rsid w:val="00042F8A"/>
    <w:rsid w:val="0004439C"/>
    <w:rsid w:val="000458E1"/>
    <w:rsid w:val="0004627E"/>
    <w:rsid w:val="00046EFD"/>
    <w:rsid w:val="00047860"/>
    <w:rsid w:val="0005007A"/>
    <w:rsid w:val="00050E0B"/>
    <w:rsid w:val="00050F83"/>
    <w:rsid w:val="00051C99"/>
    <w:rsid w:val="000558D1"/>
    <w:rsid w:val="000569A5"/>
    <w:rsid w:val="00056BFA"/>
    <w:rsid w:val="000607F5"/>
    <w:rsid w:val="00061A6B"/>
    <w:rsid w:val="00061D43"/>
    <w:rsid w:val="00062742"/>
    <w:rsid w:val="00062D51"/>
    <w:rsid w:val="0006414C"/>
    <w:rsid w:val="0006417D"/>
    <w:rsid w:val="000655D2"/>
    <w:rsid w:val="0006653D"/>
    <w:rsid w:val="00066B05"/>
    <w:rsid w:val="00070862"/>
    <w:rsid w:val="0007529F"/>
    <w:rsid w:val="000752A2"/>
    <w:rsid w:val="000756AE"/>
    <w:rsid w:val="00076CDE"/>
    <w:rsid w:val="000809FE"/>
    <w:rsid w:val="00080AD1"/>
    <w:rsid w:val="00082092"/>
    <w:rsid w:val="00083B9B"/>
    <w:rsid w:val="00083EA0"/>
    <w:rsid w:val="00085C6D"/>
    <w:rsid w:val="00085F56"/>
    <w:rsid w:val="0008605D"/>
    <w:rsid w:val="000864BF"/>
    <w:rsid w:val="00090A1F"/>
    <w:rsid w:val="000922CC"/>
    <w:rsid w:val="0009424D"/>
    <w:rsid w:val="00094B3E"/>
    <w:rsid w:val="00094B4E"/>
    <w:rsid w:val="00094DD8"/>
    <w:rsid w:val="000968E2"/>
    <w:rsid w:val="000968F8"/>
    <w:rsid w:val="000A074E"/>
    <w:rsid w:val="000A1423"/>
    <w:rsid w:val="000A145E"/>
    <w:rsid w:val="000A149C"/>
    <w:rsid w:val="000A1CDD"/>
    <w:rsid w:val="000A1FD8"/>
    <w:rsid w:val="000A2B01"/>
    <w:rsid w:val="000A31C1"/>
    <w:rsid w:val="000A355A"/>
    <w:rsid w:val="000A4457"/>
    <w:rsid w:val="000A4890"/>
    <w:rsid w:val="000A4BC7"/>
    <w:rsid w:val="000A4C46"/>
    <w:rsid w:val="000B1389"/>
    <w:rsid w:val="000B3359"/>
    <w:rsid w:val="000B3C2F"/>
    <w:rsid w:val="000B4BB7"/>
    <w:rsid w:val="000B7AFD"/>
    <w:rsid w:val="000C11A8"/>
    <w:rsid w:val="000C1DEF"/>
    <w:rsid w:val="000C29FF"/>
    <w:rsid w:val="000C38E4"/>
    <w:rsid w:val="000C4030"/>
    <w:rsid w:val="000C4536"/>
    <w:rsid w:val="000C5F76"/>
    <w:rsid w:val="000C671C"/>
    <w:rsid w:val="000C7BA7"/>
    <w:rsid w:val="000C7E6A"/>
    <w:rsid w:val="000D128C"/>
    <w:rsid w:val="000D20A6"/>
    <w:rsid w:val="000D3E05"/>
    <w:rsid w:val="000D3E6C"/>
    <w:rsid w:val="000D44CD"/>
    <w:rsid w:val="000D48B2"/>
    <w:rsid w:val="000D56BD"/>
    <w:rsid w:val="000E1131"/>
    <w:rsid w:val="000E1D5B"/>
    <w:rsid w:val="000E3587"/>
    <w:rsid w:val="000E3709"/>
    <w:rsid w:val="000E4BD5"/>
    <w:rsid w:val="000E4BE5"/>
    <w:rsid w:val="000E5CA2"/>
    <w:rsid w:val="000E7603"/>
    <w:rsid w:val="000F0749"/>
    <w:rsid w:val="000F0928"/>
    <w:rsid w:val="000F09FE"/>
    <w:rsid w:val="000F1BBF"/>
    <w:rsid w:val="000F267F"/>
    <w:rsid w:val="000F2D8F"/>
    <w:rsid w:val="000F3840"/>
    <w:rsid w:val="000F3E51"/>
    <w:rsid w:val="000F422A"/>
    <w:rsid w:val="000F4336"/>
    <w:rsid w:val="000F4B96"/>
    <w:rsid w:val="000F4E06"/>
    <w:rsid w:val="000F52E0"/>
    <w:rsid w:val="000F5308"/>
    <w:rsid w:val="000F6DD5"/>
    <w:rsid w:val="000F77F4"/>
    <w:rsid w:val="000F7831"/>
    <w:rsid w:val="00102119"/>
    <w:rsid w:val="00102A6A"/>
    <w:rsid w:val="001033AE"/>
    <w:rsid w:val="00103427"/>
    <w:rsid w:val="00103B7E"/>
    <w:rsid w:val="00103E29"/>
    <w:rsid w:val="001055F3"/>
    <w:rsid w:val="001061B7"/>
    <w:rsid w:val="001107DA"/>
    <w:rsid w:val="001115A5"/>
    <w:rsid w:val="0011305A"/>
    <w:rsid w:val="0011346C"/>
    <w:rsid w:val="001135D9"/>
    <w:rsid w:val="00113C98"/>
    <w:rsid w:val="0011414A"/>
    <w:rsid w:val="001146C5"/>
    <w:rsid w:val="00114971"/>
    <w:rsid w:val="001157A2"/>
    <w:rsid w:val="00115AEB"/>
    <w:rsid w:val="00116188"/>
    <w:rsid w:val="00116762"/>
    <w:rsid w:val="00117789"/>
    <w:rsid w:val="00117F28"/>
    <w:rsid w:val="00120AC2"/>
    <w:rsid w:val="0012233A"/>
    <w:rsid w:val="00122807"/>
    <w:rsid w:val="001238F3"/>
    <w:rsid w:val="00123D94"/>
    <w:rsid w:val="00123E86"/>
    <w:rsid w:val="00123FAE"/>
    <w:rsid w:val="00124D7F"/>
    <w:rsid w:val="00125074"/>
    <w:rsid w:val="001263BC"/>
    <w:rsid w:val="001315D1"/>
    <w:rsid w:val="00131B99"/>
    <w:rsid w:val="00132329"/>
    <w:rsid w:val="001326C9"/>
    <w:rsid w:val="001341CA"/>
    <w:rsid w:val="00134B61"/>
    <w:rsid w:val="00137624"/>
    <w:rsid w:val="00137ABD"/>
    <w:rsid w:val="00140A30"/>
    <w:rsid w:val="001418F0"/>
    <w:rsid w:val="00142953"/>
    <w:rsid w:val="00142E65"/>
    <w:rsid w:val="001460DE"/>
    <w:rsid w:val="00147127"/>
    <w:rsid w:val="001474E8"/>
    <w:rsid w:val="001479DE"/>
    <w:rsid w:val="00151671"/>
    <w:rsid w:val="00151FA6"/>
    <w:rsid w:val="001527FF"/>
    <w:rsid w:val="0015280A"/>
    <w:rsid w:val="00153565"/>
    <w:rsid w:val="00153727"/>
    <w:rsid w:val="00153C21"/>
    <w:rsid w:val="001569D2"/>
    <w:rsid w:val="00156B31"/>
    <w:rsid w:val="00156E16"/>
    <w:rsid w:val="00157DFC"/>
    <w:rsid w:val="00160FC9"/>
    <w:rsid w:val="00162A95"/>
    <w:rsid w:val="0016348A"/>
    <w:rsid w:val="00163E56"/>
    <w:rsid w:val="00163F2B"/>
    <w:rsid w:val="00164B7D"/>
    <w:rsid w:val="00165313"/>
    <w:rsid w:val="0016651F"/>
    <w:rsid w:val="001711A7"/>
    <w:rsid w:val="001712D6"/>
    <w:rsid w:val="0017217B"/>
    <w:rsid w:val="00174441"/>
    <w:rsid w:val="001767E5"/>
    <w:rsid w:val="0017738E"/>
    <w:rsid w:val="001774E3"/>
    <w:rsid w:val="001800B9"/>
    <w:rsid w:val="001802A0"/>
    <w:rsid w:val="001817D7"/>
    <w:rsid w:val="00182862"/>
    <w:rsid w:val="00184C5F"/>
    <w:rsid w:val="00185C10"/>
    <w:rsid w:val="001870E4"/>
    <w:rsid w:val="001879B1"/>
    <w:rsid w:val="001904BA"/>
    <w:rsid w:val="0019245E"/>
    <w:rsid w:val="00193E25"/>
    <w:rsid w:val="00194209"/>
    <w:rsid w:val="00195295"/>
    <w:rsid w:val="00196896"/>
    <w:rsid w:val="001A12C0"/>
    <w:rsid w:val="001A2E72"/>
    <w:rsid w:val="001A3500"/>
    <w:rsid w:val="001A410F"/>
    <w:rsid w:val="001A4D64"/>
    <w:rsid w:val="001A4D70"/>
    <w:rsid w:val="001A621E"/>
    <w:rsid w:val="001B003C"/>
    <w:rsid w:val="001B043B"/>
    <w:rsid w:val="001B101D"/>
    <w:rsid w:val="001B157C"/>
    <w:rsid w:val="001B22E1"/>
    <w:rsid w:val="001B3D57"/>
    <w:rsid w:val="001B4395"/>
    <w:rsid w:val="001B4918"/>
    <w:rsid w:val="001B4E2C"/>
    <w:rsid w:val="001B51DE"/>
    <w:rsid w:val="001B5412"/>
    <w:rsid w:val="001B596E"/>
    <w:rsid w:val="001B68CD"/>
    <w:rsid w:val="001C1A5C"/>
    <w:rsid w:val="001C1E75"/>
    <w:rsid w:val="001C3D00"/>
    <w:rsid w:val="001C50A6"/>
    <w:rsid w:val="001C5B4C"/>
    <w:rsid w:val="001C6061"/>
    <w:rsid w:val="001C6FEB"/>
    <w:rsid w:val="001C7CF4"/>
    <w:rsid w:val="001D277A"/>
    <w:rsid w:val="001D33CB"/>
    <w:rsid w:val="001D393D"/>
    <w:rsid w:val="001D4493"/>
    <w:rsid w:val="001D64DC"/>
    <w:rsid w:val="001D6612"/>
    <w:rsid w:val="001D7CCC"/>
    <w:rsid w:val="001E0FA4"/>
    <w:rsid w:val="001E26E9"/>
    <w:rsid w:val="001E3F0E"/>
    <w:rsid w:val="001E42BD"/>
    <w:rsid w:val="001E4CEE"/>
    <w:rsid w:val="001E5175"/>
    <w:rsid w:val="001E5FDF"/>
    <w:rsid w:val="001E7534"/>
    <w:rsid w:val="001E7A05"/>
    <w:rsid w:val="001E7D91"/>
    <w:rsid w:val="001F0F88"/>
    <w:rsid w:val="001F2357"/>
    <w:rsid w:val="001F38F1"/>
    <w:rsid w:val="001F56BB"/>
    <w:rsid w:val="001F59B3"/>
    <w:rsid w:val="001F6D3E"/>
    <w:rsid w:val="001F731F"/>
    <w:rsid w:val="001F766D"/>
    <w:rsid w:val="00201DC4"/>
    <w:rsid w:val="002023A4"/>
    <w:rsid w:val="00202C14"/>
    <w:rsid w:val="00203216"/>
    <w:rsid w:val="002034E5"/>
    <w:rsid w:val="002035EF"/>
    <w:rsid w:val="00203AFC"/>
    <w:rsid w:val="00204342"/>
    <w:rsid w:val="00204EF6"/>
    <w:rsid w:val="002059B0"/>
    <w:rsid w:val="00206851"/>
    <w:rsid w:val="00206BD1"/>
    <w:rsid w:val="0020790D"/>
    <w:rsid w:val="002111CA"/>
    <w:rsid w:val="00213629"/>
    <w:rsid w:val="00214E9C"/>
    <w:rsid w:val="00216A69"/>
    <w:rsid w:val="00217023"/>
    <w:rsid w:val="00217B89"/>
    <w:rsid w:val="002205B2"/>
    <w:rsid w:val="00220BED"/>
    <w:rsid w:val="00220C85"/>
    <w:rsid w:val="00222749"/>
    <w:rsid w:val="00223E20"/>
    <w:rsid w:val="0022417B"/>
    <w:rsid w:val="002244E3"/>
    <w:rsid w:val="002246C1"/>
    <w:rsid w:val="002247AF"/>
    <w:rsid w:val="0022513F"/>
    <w:rsid w:val="0022719A"/>
    <w:rsid w:val="00230422"/>
    <w:rsid w:val="002307BE"/>
    <w:rsid w:val="00230CB4"/>
    <w:rsid w:val="00232AEA"/>
    <w:rsid w:val="00233690"/>
    <w:rsid w:val="0023409A"/>
    <w:rsid w:val="00234956"/>
    <w:rsid w:val="002349A4"/>
    <w:rsid w:val="00235E1B"/>
    <w:rsid w:val="0023667E"/>
    <w:rsid w:val="00241BCA"/>
    <w:rsid w:val="00241E6C"/>
    <w:rsid w:val="00242626"/>
    <w:rsid w:val="00243A0A"/>
    <w:rsid w:val="00244CA8"/>
    <w:rsid w:val="002452F3"/>
    <w:rsid w:val="002454E4"/>
    <w:rsid w:val="00246344"/>
    <w:rsid w:val="00247116"/>
    <w:rsid w:val="00247781"/>
    <w:rsid w:val="00247AC3"/>
    <w:rsid w:val="00247B67"/>
    <w:rsid w:val="002503A3"/>
    <w:rsid w:val="00252B07"/>
    <w:rsid w:val="00252BF1"/>
    <w:rsid w:val="00252EE6"/>
    <w:rsid w:val="002535B8"/>
    <w:rsid w:val="00254688"/>
    <w:rsid w:val="00256031"/>
    <w:rsid w:val="002600D9"/>
    <w:rsid w:val="0026019A"/>
    <w:rsid w:val="00260203"/>
    <w:rsid w:val="00260584"/>
    <w:rsid w:val="002609AD"/>
    <w:rsid w:val="002621AC"/>
    <w:rsid w:val="00263D15"/>
    <w:rsid w:val="002649D5"/>
    <w:rsid w:val="002653D0"/>
    <w:rsid w:val="00265C86"/>
    <w:rsid w:val="0026708D"/>
    <w:rsid w:val="00267E74"/>
    <w:rsid w:val="00270171"/>
    <w:rsid w:val="00270D03"/>
    <w:rsid w:val="002713A0"/>
    <w:rsid w:val="00271956"/>
    <w:rsid w:val="002733AD"/>
    <w:rsid w:val="00274B4C"/>
    <w:rsid w:val="0027513D"/>
    <w:rsid w:val="0027649E"/>
    <w:rsid w:val="002773A1"/>
    <w:rsid w:val="00280B91"/>
    <w:rsid w:val="002814EA"/>
    <w:rsid w:val="00281EC4"/>
    <w:rsid w:val="002844CA"/>
    <w:rsid w:val="00285266"/>
    <w:rsid w:val="00286402"/>
    <w:rsid w:val="00290709"/>
    <w:rsid w:val="00290CDF"/>
    <w:rsid w:val="002933B5"/>
    <w:rsid w:val="00293A0D"/>
    <w:rsid w:val="00293CEF"/>
    <w:rsid w:val="00294082"/>
    <w:rsid w:val="0029494B"/>
    <w:rsid w:val="00295754"/>
    <w:rsid w:val="002965C5"/>
    <w:rsid w:val="00296F46"/>
    <w:rsid w:val="002973E0"/>
    <w:rsid w:val="0029777F"/>
    <w:rsid w:val="00297BBC"/>
    <w:rsid w:val="00297D9E"/>
    <w:rsid w:val="00297F4B"/>
    <w:rsid w:val="002A0599"/>
    <w:rsid w:val="002A2003"/>
    <w:rsid w:val="002A5787"/>
    <w:rsid w:val="002A622F"/>
    <w:rsid w:val="002B1194"/>
    <w:rsid w:val="002B2781"/>
    <w:rsid w:val="002B2BB1"/>
    <w:rsid w:val="002B3120"/>
    <w:rsid w:val="002B379E"/>
    <w:rsid w:val="002B4BD0"/>
    <w:rsid w:val="002B73D4"/>
    <w:rsid w:val="002B7921"/>
    <w:rsid w:val="002C05D5"/>
    <w:rsid w:val="002C1EDF"/>
    <w:rsid w:val="002C20AE"/>
    <w:rsid w:val="002C2968"/>
    <w:rsid w:val="002C2BCA"/>
    <w:rsid w:val="002C4C3F"/>
    <w:rsid w:val="002C7222"/>
    <w:rsid w:val="002C751A"/>
    <w:rsid w:val="002C7D92"/>
    <w:rsid w:val="002D0CB9"/>
    <w:rsid w:val="002D2EDA"/>
    <w:rsid w:val="002D372A"/>
    <w:rsid w:val="002D373F"/>
    <w:rsid w:val="002D5D3B"/>
    <w:rsid w:val="002D69B0"/>
    <w:rsid w:val="002E2769"/>
    <w:rsid w:val="002E2933"/>
    <w:rsid w:val="002E4E60"/>
    <w:rsid w:val="002E6B86"/>
    <w:rsid w:val="002E71E2"/>
    <w:rsid w:val="002F0421"/>
    <w:rsid w:val="002F04E0"/>
    <w:rsid w:val="002F2041"/>
    <w:rsid w:val="002F2D4C"/>
    <w:rsid w:val="002F3DCF"/>
    <w:rsid w:val="002F62DE"/>
    <w:rsid w:val="002F7102"/>
    <w:rsid w:val="002F7655"/>
    <w:rsid w:val="003005A0"/>
    <w:rsid w:val="00300B67"/>
    <w:rsid w:val="00301D86"/>
    <w:rsid w:val="00302BC9"/>
    <w:rsid w:val="003030AD"/>
    <w:rsid w:val="0030456D"/>
    <w:rsid w:val="00304C18"/>
    <w:rsid w:val="00304D0B"/>
    <w:rsid w:val="00304E60"/>
    <w:rsid w:val="003072C2"/>
    <w:rsid w:val="0030731A"/>
    <w:rsid w:val="00307585"/>
    <w:rsid w:val="00307DB9"/>
    <w:rsid w:val="0031000B"/>
    <w:rsid w:val="00310523"/>
    <w:rsid w:val="00312CB0"/>
    <w:rsid w:val="00312DA6"/>
    <w:rsid w:val="0031431F"/>
    <w:rsid w:val="00314C3C"/>
    <w:rsid w:val="00314CB0"/>
    <w:rsid w:val="00315500"/>
    <w:rsid w:val="00316077"/>
    <w:rsid w:val="00321A8A"/>
    <w:rsid w:val="00325CEF"/>
    <w:rsid w:val="0032601C"/>
    <w:rsid w:val="00327EBA"/>
    <w:rsid w:val="0033166C"/>
    <w:rsid w:val="00331BCE"/>
    <w:rsid w:val="003324EA"/>
    <w:rsid w:val="003329C0"/>
    <w:rsid w:val="00333540"/>
    <w:rsid w:val="00333DD5"/>
    <w:rsid w:val="00334714"/>
    <w:rsid w:val="00335143"/>
    <w:rsid w:val="00335B6A"/>
    <w:rsid w:val="0034033B"/>
    <w:rsid w:val="003419A9"/>
    <w:rsid w:val="003425DC"/>
    <w:rsid w:val="00343FF1"/>
    <w:rsid w:val="00344146"/>
    <w:rsid w:val="00344CAE"/>
    <w:rsid w:val="00345717"/>
    <w:rsid w:val="00346B8C"/>
    <w:rsid w:val="003475AC"/>
    <w:rsid w:val="0035060D"/>
    <w:rsid w:val="003521F5"/>
    <w:rsid w:val="003525FD"/>
    <w:rsid w:val="00352BCD"/>
    <w:rsid w:val="00353369"/>
    <w:rsid w:val="00354434"/>
    <w:rsid w:val="003544B4"/>
    <w:rsid w:val="0036385A"/>
    <w:rsid w:val="0036469A"/>
    <w:rsid w:val="00364DBA"/>
    <w:rsid w:val="003655ED"/>
    <w:rsid w:val="0036618A"/>
    <w:rsid w:val="00366336"/>
    <w:rsid w:val="00366B1F"/>
    <w:rsid w:val="00367993"/>
    <w:rsid w:val="00367A06"/>
    <w:rsid w:val="00367D80"/>
    <w:rsid w:val="00370E2E"/>
    <w:rsid w:val="00373527"/>
    <w:rsid w:val="00374956"/>
    <w:rsid w:val="00375167"/>
    <w:rsid w:val="00375997"/>
    <w:rsid w:val="00381290"/>
    <w:rsid w:val="003828CE"/>
    <w:rsid w:val="00383B38"/>
    <w:rsid w:val="00386640"/>
    <w:rsid w:val="00386FE2"/>
    <w:rsid w:val="00387048"/>
    <w:rsid w:val="003911AE"/>
    <w:rsid w:val="0039314B"/>
    <w:rsid w:val="003942CE"/>
    <w:rsid w:val="00394848"/>
    <w:rsid w:val="00395268"/>
    <w:rsid w:val="003959DE"/>
    <w:rsid w:val="00396B5A"/>
    <w:rsid w:val="00397D9D"/>
    <w:rsid w:val="003A02D9"/>
    <w:rsid w:val="003A0354"/>
    <w:rsid w:val="003A058F"/>
    <w:rsid w:val="003A2145"/>
    <w:rsid w:val="003A325F"/>
    <w:rsid w:val="003A46DC"/>
    <w:rsid w:val="003A4EAD"/>
    <w:rsid w:val="003A5D92"/>
    <w:rsid w:val="003A609F"/>
    <w:rsid w:val="003A710B"/>
    <w:rsid w:val="003B00F4"/>
    <w:rsid w:val="003B04AF"/>
    <w:rsid w:val="003B07F0"/>
    <w:rsid w:val="003B0869"/>
    <w:rsid w:val="003B1D2B"/>
    <w:rsid w:val="003B26B5"/>
    <w:rsid w:val="003B3D87"/>
    <w:rsid w:val="003B3DDF"/>
    <w:rsid w:val="003B4284"/>
    <w:rsid w:val="003B4FDD"/>
    <w:rsid w:val="003B5088"/>
    <w:rsid w:val="003B5476"/>
    <w:rsid w:val="003B74F8"/>
    <w:rsid w:val="003C1C66"/>
    <w:rsid w:val="003C20C7"/>
    <w:rsid w:val="003C299D"/>
    <w:rsid w:val="003C3B81"/>
    <w:rsid w:val="003C4134"/>
    <w:rsid w:val="003C50B1"/>
    <w:rsid w:val="003C57DD"/>
    <w:rsid w:val="003C7205"/>
    <w:rsid w:val="003D08C0"/>
    <w:rsid w:val="003D1F1F"/>
    <w:rsid w:val="003D246F"/>
    <w:rsid w:val="003D2854"/>
    <w:rsid w:val="003D302D"/>
    <w:rsid w:val="003D303F"/>
    <w:rsid w:val="003D4C52"/>
    <w:rsid w:val="003D4DD3"/>
    <w:rsid w:val="003D4FEE"/>
    <w:rsid w:val="003D5464"/>
    <w:rsid w:val="003D5C5B"/>
    <w:rsid w:val="003D5EF4"/>
    <w:rsid w:val="003D791E"/>
    <w:rsid w:val="003D7E03"/>
    <w:rsid w:val="003E3EF9"/>
    <w:rsid w:val="003E4D9B"/>
    <w:rsid w:val="003E5CF2"/>
    <w:rsid w:val="003E6253"/>
    <w:rsid w:val="003E7EA1"/>
    <w:rsid w:val="003F1660"/>
    <w:rsid w:val="003F2FB9"/>
    <w:rsid w:val="003F4339"/>
    <w:rsid w:val="003F4A3C"/>
    <w:rsid w:val="003F5F4F"/>
    <w:rsid w:val="003F615E"/>
    <w:rsid w:val="003F74D6"/>
    <w:rsid w:val="003F76A8"/>
    <w:rsid w:val="003F7EE0"/>
    <w:rsid w:val="00401EF3"/>
    <w:rsid w:val="004033B0"/>
    <w:rsid w:val="00404D8E"/>
    <w:rsid w:val="0040526B"/>
    <w:rsid w:val="004052ED"/>
    <w:rsid w:val="004055C9"/>
    <w:rsid w:val="0040723F"/>
    <w:rsid w:val="00410BCF"/>
    <w:rsid w:val="00411207"/>
    <w:rsid w:val="00412B21"/>
    <w:rsid w:val="0041362E"/>
    <w:rsid w:val="00415051"/>
    <w:rsid w:val="0041664E"/>
    <w:rsid w:val="004166E8"/>
    <w:rsid w:val="00417C05"/>
    <w:rsid w:val="00420287"/>
    <w:rsid w:val="004209E1"/>
    <w:rsid w:val="00420ABC"/>
    <w:rsid w:val="004221E5"/>
    <w:rsid w:val="00422BF2"/>
    <w:rsid w:val="00423689"/>
    <w:rsid w:val="00423B52"/>
    <w:rsid w:val="00423DA2"/>
    <w:rsid w:val="004247E2"/>
    <w:rsid w:val="0042614B"/>
    <w:rsid w:val="004330A5"/>
    <w:rsid w:val="0043359D"/>
    <w:rsid w:val="00434901"/>
    <w:rsid w:val="00440E90"/>
    <w:rsid w:val="0044151C"/>
    <w:rsid w:val="00442AAA"/>
    <w:rsid w:val="004436E1"/>
    <w:rsid w:val="0044451E"/>
    <w:rsid w:val="0044635A"/>
    <w:rsid w:val="00446A48"/>
    <w:rsid w:val="0045035F"/>
    <w:rsid w:val="0045096C"/>
    <w:rsid w:val="00452CD4"/>
    <w:rsid w:val="00452CE1"/>
    <w:rsid w:val="00454272"/>
    <w:rsid w:val="00454B9C"/>
    <w:rsid w:val="00455251"/>
    <w:rsid w:val="004569D3"/>
    <w:rsid w:val="00460C9C"/>
    <w:rsid w:val="00460FD6"/>
    <w:rsid w:val="00461A69"/>
    <w:rsid w:val="004626C6"/>
    <w:rsid w:val="00465FFF"/>
    <w:rsid w:val="00466141"/>
    <w:rsid w:val="004679FE"/>
    <w:rsid w:val="00467C86"/>
    <w:rsid w:val="00472140"/>
    <w:rsid w:val="00472FBC"/>
    <w:rsid w:val="0047388F"/>
    <w:rsid w:val="004767FA"/>
    <w:rsid w:val="004773AF"/>
    <w:rsid w:val="00477EDF"/>
    <w:rsid w:val="004807B6"/>
    <w:rsid w:val="004838C7"/>
    <w:rsid w:val="004840B3"/>
    <w:rsid w:val="0048477E"/>
    <w:rsid w:val="004853A3"/>
    <w:rsid w:val="004858C8"/>
    <w:rsid w:val="00491A96"/>
    <w:rsid w:val="00494FD6"/>
    <w:rsid w:val="00495BA6"/>
    <w:rsid w:val="004960E7"/>
    <w:rsid w:val="00496D15"/>
    <w:rsid w:val="004A05B8"/>
    <w:rsid w:val="004A3807"/>
    <w:rsid w:val="004A3C18"/>
    <w:rsid w:val="004A3E93"/>
    <w:rsid w:val="004A5405"/>
    <w:rsid w:val="004A5796"/>
    <w:rsid w:val="004A6343"/>
    <w:rsid w:val="004B0429"/>
    <w:rsid w:val="004B1301"/>
    <w:rsid w:val="004B2D4E"/>
    <w:rsid w:val="004B3B73"/>
    <w:rsid w:val="004B4595"/>
    <w:rsid w:val="004B4818"/>
    <w:rsid w:val="004B567F"/>
    <w:rsid w:val="004B6526"/>
    <w:rsid w:val="004B79CF"/>
    <w:rsid w:val="004C0B28"/>
    <w:rsid w:val="004C1C6F"/>
    <w:rsid w:val="004C2179"/>
    <w:rsid w:val="004C28A6"/>
    <w:rsid w:val="004C3D8E"/>
    <w:rsid w:val="004C6ABC"/>
    <w:rsid w:val="004C72D8"/>
    <w:rsid w:val="004C7474"/>
    <w:rsid w:val="004C7BC0"/>
    <w:rsid w:val="004D0F8D"/>
    <w:rsid w:val="004D127C"/>
    <w:rsid w:val="004D1E61"/>
    <w:rsid w:val="004D2469"/>
    <w:rsid w:val="004D40DE"/>
    <w:rsid w:val="004D4ED3"/>
    <w:rsid w:val="004D5821"/>
    <w:rsid w:val="004D7846"/>
    <w:rsid w:val="004E33BB"/>
    <w:rsid w:val="004E391A"/>
    <w:rsid w:val="004E3FE9"/>
    <w:rsid w:val="004E4DC4"/>
    <w:rsid w:val="004E5268"/>
    <w:rsid w:val="004E558C"/>
    <w:rsid w:val="004E66E2"/>
    <w:rsid w:val="004E6758"/>
    <w:rsid w:val="004E742E"/>
    <w:rsid w:val="004F081C"/>
    <w:rsid w:val="004F1D1F"/>
    <w:rsid w:val="004F1F82"/>
    <w:rsid w:val="004F1FD1"/>
    <w:rsid w:val="004F359F"/>
    <w:rsid w:val="004F4AA9"/>
    <w:rsid w:val="004F5826"/>
    <w:rsid w:val="004F6205"/>
    <w:rsid w:val="00501456"/>
    <w:rsid w:val="005032C4"/>
    <w:rsid w:val="00503383"/>
    <w:rsid w:val="005067AF"/>
    <w:rsid w:val="00510194"/>
    <w:rsid w:val="005111F9"/>
    <w:rsid w:val="0051240F"/>
    <w:rsid w:val="005126F1"/>
    <w:rsid w:val="005130C2"/>
    <w:rsid w:val="005135F8"/>
    <w:rsid w:val="00514037"/>
    <w:rsid w:val="00516808"/>
    <w:rsid w:val="00516B91"/>
    <w:rsid w:val="0051746A"/>
    <w:rsid w:val="00520A7E"/>
    <w:rsid w:val="0052101D"/>
    <w:rsid w:val="005222E9"/>
    <w:rsid w:val="00523AF7"/>
    <w:rsid w:val="00524183"/>
    <w:rsid w:val="00524537"/>
    <w:rsid w:val="0052489B"/>
    <w:rsid w:val="005267D2"/>
    <w:rsid w:val="00527387"/>
    <w:rsid w:val="005313FA"/>
    <w:rsid w:val="005320F0"/>
    <w:rsid w:val="00532221"/>
    <w:rsid w:val="0053234B"/>
    <w:rsid w:val="005334D5"/>
    <w:rsid w:val="00534631"/>
    <w:rsid w:val="005347EE"/>
    <w:rsid w:val="00535344"/>
    <w:rsid w:val="00536E1A"/>
    <w:rsid w:val="005370B1"/>
    <w:rsid w:val="0054048E"/>
    <w:rsid w:val="005407FE"/>
    <w:rsid w:val="005432A8"/>
    <w:rsid w:val="00543C32"/>
    <w:rsid w:val="00543F03"/>
    <w:rsid w:val="0054531E"/>
    <w:rsid w:val="00545FD2"/>
    <w:rsid w:val="00546910"/>
    <w:rsid w:val="005474C0"/>
    <w:rsid w:val="00550E36"/>
    <w:rsid w:val="00551265"/>
    <w:rsid w:val="00551B69"/>
    <w:rsid w:val="00552138"/>
    <w:rsid w:val="005559A0"/>
    <w:rsid w:val="00555D53"/>
    <w:rsid w:val="0055634A"/>
    <w:rsid w:val="00560CFC"/>
    <w:rsid w:val="00561B44"/>
    <w:rsid w:val="00561E3F"/>
    <w:rsid w:val="00562208"/>
    <w:rsid w:val="00564330"/>
    <w:rsid w:val="00564698"/>
    <w:rsid w:val="00565EE5"/>
    <w:rsid w:val="00567EAC"/>
    <w:rsid w:val="0057211F"/>
    <w:rsid w:val="00573180"/>
    <w:rsid w:val="00573400"/>
    <w:rsid w:val="0057386A"/>
    <w:rsid w:val="0057433B"/>
    <w:rsid w:val="00576040"/>
    <w:rsid w:val="005764E4"/>
    <w:rsid w:val="005776C0"/>
    <w:rsid w:val="00581243"/>
    <w:rsid w:val="00581F6F"/>
    <w:rsid w:val="005820A0"/>
    <w:rsid w:val="0058256C"/>
    <w:rsid w:val="005836D0"/>
    <w:rsid w:val="0058463F"/>
    <w:rsid w:val="00585DDD"/>
    <w:rsid w:val="0058681B"/>
    <w:rsid w:val="005869F4"/>
    <w:rsid w:val="0058720A"/>
    <w:rsid w:val="00587C3C"/>
    <w:rsid w:val="00587E45"/>
    <w:rsid w:val="00590D1A"/>
    <w:rsid w:val="00591067"/>
    <w:rsid w:val="00592CC3"/>
    <w:rsid w:val="00592F5C"/>
    <w:rsid w:val="00593809"/>
    <w:rsid w:val="00593AB7"/>
    <w:rsid w:val="00593B56"/>
    <w:rsid w:val="00594898"/>
    <w:rsid w:val="00595922"/>
    <w:rsid w:val="00596A16"/>
    <w:rsid w:val="005A01D5"/>
    <w:rsid w:val="005A1B5A"/>
    <w:rsid w:val="005A20B9"/>
    <w:rsid w:val="005A307C"/>
    <w:rsid w:val="005A3C2A"/>
    <w:rsid w:val="005A4CA9"/>
    <w:rsid w:val="005A617A"/>
    <w:rsid w:val="005A71BC"/>
    <w:rsid w:val="005B04E3"/>
    <w:rsid w:val="005B2CF4"/>
    <w:rsid w:val="005B3CBC"/>
    <w:rsid w:val="005B4007"/>
    <w:rsid w:val="005B4532"/>
    <w:rsid w:val="005B56A7"/>
    <w:rsid w:val="005B5FA2"/>
    <w:rsid w:val="005B6649"/>
    <w:rsid w:val="005B764E"/>
    <w:rsid w:val="005C114F"/>
    <w:rsid w:val="005C2981"/>
    <w:rsid w:val="005C34A8"/>
    <w:rsid w:val="005C73AA"/>
    <w:rsid w:val="005C78B0"/>
    <w:rsid w:val="005C7A47"/>
    <w:rsid w:val="005D087B"/>
    <w:rsid w:val="005D1C6C"/>
    <w:rsid w:val="005D321C"/>
    <w:rsid w:val="005D43BC"/>
    <w:rsid w:val="005D4E7E"/>
    <w:rsid w:val="005D5F04"/>
    <w:rsid w:val="005D5F44"/>
    <w:rsid w:val="005D712A"/>
    <w:rsid w:val="005D7EEE"/>
    <w:rsid w:val="005E0619"/>
    <w:rsid w:val="005E0E9A"/>
    <w:rsid w:val="005E2FE1"/>
    <w:rsid w:val="005E36EE"/>
    <w:rsid w:val="005E4018"/>
    <w:rsid w:val="005E4F8F"/>
    <w:rsid w:val="005E6419"/>
    <w:rsid w:val="005E717F"/>
    <w:rsid w:val="005E7840"/>
    <w:rsid w:val="005E78B4"/>
    <w:rsid w:val="005F1145"/>
    <w:rsid w:val="005F2433"/>
    <w:rsid w:val="005F253E"/>
    <w:rsid w:val="005F2DA4"/>
    <w:rsid w:val="005F344E"/>
    <w:rsid w:val="005F3EF9"/>
    <w:rsid w:val="005F6084"/>
    <w:rsid w:val="005F6C1C"/>
    <w:rsid w:val="005F706E"/>
    <w:rsid w:val="00601357"/>
    <w:rsid w:val="00601D51"/>
    <w:rsid w:val="00603B4A"/>
    <w:rsid w:val="00603C44"/>
    <w:rsid w:val="00603F43"/>
    <w:rsid w:val="006044B8"/>
    <w:rsid w:val="006051EA"/>
    <w:rsid w:val="00607B76"/>
    <w:rsid w:val="00610C8A"/>
    <w:rsid w:val="00610CB6"/>
    <w:rsid w:val="00611485"/>
    <w:rsid w:val="00611AE8"/>
    <w:rsid w:val="00612192"/>
    <w:rsid w:val="00612381"/>
    <w:rsid w:val="006129A5"/>
    <w:rsid w:val="00612BB8"/>
    <w:rsid w:val="00612D83"/>
    <w:rsid w:val="00613104"/>
    <w:rsid w:val="00613502"/>
    <w:rsid w:val="00614EE3"/>
    <w:rsid w:val="006157B9"/>
    <w:rsid w:val="006208A3"/>
    <w:rsid w:val="006218DB"/>
    <w:rsid w:val="006222CA"/>
    <w:rsid w:val="00622A92"/>
    <w:rsid w:val="006231A7"/>
    <w:rsid w:val="00625E95"/>
    <w:rsid w:val="006267EF"/>
    <w:rsid w:val="00626992"/>
    <w:rsid w:val="00630928"/>
    <w:rsid w:val="00630F71"/>
    <w:rsid w:val="00631DDE"/>
    <w:rsid w:val="00632FC8"/>
    <w:rsid w:val="00633544"/>
    <w:rsid w:val="00633F38"/>
    <w:rsid w:val="006348A2"/>
    <w:rsid w:val="006349F3"/>
    <w:rsid w:val="00635191"/>
    <w:rsid w:val="00635C11"/>
    <w:rsid w:val="00635D22"/>
    <w:rsid w:val="00637475"/>
    <w:rsid w:val="00640ABE"/>
    <w:rsid w:val="00642947"/>
    <w:rsid w:val="00642DF6"/>
    <w:rsid w:val="00643218"/>
    <w:rsid w:val="0064335B"/>
    <w:rsid w:val="00644F9A"/>
    <w:rsid w:val="00645772"/>
    <w:rsid w:val="00646076"/>
    <w:rsid w:val="00646D18"/>
    <w:rsid w:val="00647963"/>
    <w:rsid w:val="0065181A"/>
    <w:rsid w:val="006518F3"/>
    <w:rsid w:val="00652AD6"/>
    <w:rsid w:val="00653172"/>
    <w:rsid w:val="00653589"/>
    <w:rsid w:val="00654613"/>
    <w:rsid w:val="00655108"/>
    <w:rsid w:val="006554B8"/>
    <w:rsid w:val="00655DA9"/>
    <w:rsid w:val="00655DBA"/>
    <w:rsid w:val="00656C4D"/>
    <w:rsid w:val="00657B17"/>
    <w:rsid w:val="00660DA3"/>
    <w:rsid w:val="006615DF"/>
    <w:rsid w:val="0066310E"/>
    <w:rsid w:val="00665DB5"/>
    <w:rsid w:val="00666276"/>
    <w:rsid w:val="006663E5"/>
    <w:rsid w:val="0066760E"/>
    <w:rsid w:val="006745EE"/>
    <w:rsid w:val="00674B3B"/>
    <w:rsid w:val="00675252"/>
    <w:rsid w:val="00675B2C"/>
    <w:rsid w:val="00675F8B"/>
    <w:rsid w:val="006779E5"/>
    <w:rsid w:val="00680FC4"/>
    <w:rsid w:val="0068232A"/>
    <w:rsid w:val="00683C9D"/>
    <w:rsid w:val="006848F2"/>
    <w:rsid w:val="00684D7F"/>
    <w:rsid w:val="00684E1B"/>
    <w:rsid w:val="006876AC"/>
    <w:rsid w:val="006878DB"/>
    <w:rsid w:val="00687E94"/>
    <w:rsid w:val="006909D6"/>
    <w:rsid w:val="00691702"/>
    <w:rsid w:val="00694111"/>
    <w:rsid w:val="00695404"/>
    <w:rsid w:val="00695795"/>
    <w:rsid w:val="00695B86"/>
    <w:rsid w:val="00695BD4"/>
    <w:rsid w:val="00696BE5"/>
    <w:rsid w:val="006970E4"/>
    <w:rsid w:val="00697464"/>
    <w:rsid w:val="0069775F"/>
    <w:rsid w:val="006A05FA"/>
    <w:rsid w:val="006A2D29"/>
    <w:rsid w:val="006A3AF1"/>
    <w:rsid w:val="006A3E18"/>
    <w:rsid w:val="006A3EFB"/>
    <w:rsid w:val="006A48DA"/>
    <w:rsid w:val="006A4E0B"/>
    <w:rsid w:val="006A5925"/>
    <w:rsid w:val="006A6948"/>
    <w:rsid w:val="006A6DBA"/>
    <w:rsid w:val="006A7422"/>
    <w:rsid w:val="006A7492"/>
    <w:rsid w:val="006A7D6D"/>
    <w:rsid w:val="006B0928"/>
    <w:rsid w:val="006B1E4C"/>
    <w:rsid w:val="006B4FAC"/>
    <w:rsid w:val="006B53E5"/>
    <w:rsid w:val="006B5F66"/>
    <w:rsid w:val="006B5FF4"/>
    <w:rsid w:val="006C07BB"/>
    <w:rsid w:val="006C1C8C"/>
    <w:rsid w:val="006C200C"/>
    <w:rsid w:val="006C4A84"/>
    <w:rsid w:val="006C4C74"/>
    <w:rsid w:val="006C57FD"/>
    <w:rsid w:val="006C5988"/>
    <w:rsid w:val="006C6526"/>
    <w:rsid w:val="006C6AEE"/>
    <w:rsid w:val="006C6BB6"/>
    <w:rsid w:val="006C70E5"/>
    <w:rsid w:val="006D2768"/>
    <w:rsid w:val="006D2C96"/>
    <w:rsid w:val="006D2CCC"/>
    <w:rsid w:val="006D3DE9"/>
    <w:rsid w:val="006D67DB"/>
    <w:rsid w:val="006D6A4E"/>
    <w:rsid w:val="006D7035"/>
    <w:rsid w:val="006D72F1"/>
    <w:rsid w:val="006D744E"/>
    <w:rsid w:val="006E0385"/>
    <w:rsid w:val="006E0A99"/>
    <w:rsid w:val="006E0D56"/>
    <w:rsid w:val="006E0ECA"/>
    <w:rsid w:val="006E4259"/>
    <w:rsid w:val="006E4A13"/>
    <w:rsid w:val="006E57C7"/>
    <w:rsid w:val="006E5C67"/>
    <w:rsid w:val="006E6AF5"/>
    <w:rsid w:val="006E6BF6"/>
    <w:rsid w:val="006E786D"/>
    <w:rsid w:val="006E7ACF"/>
    <w:rsid w:val="006E7F34"/>
    <w:rsid w:val="006F02E1"/>
    <w:rsid w:val="006F05CA"/>
    <w:rsid w:val="006F1237"/>
    <w:rsid w:val="006F344B"/>
    <w:rsid w:val="006F4F6B"/>
    <w:rsid w:val="006F7940"/>
    <w:rsid w:val="0070164D"/>
    <w:rsid w:val="00701F43"/>
    <w:rsid w:val="007045DA"/>
    <w:rsid w:val="0070468E"/>
    <w:rsid w:val="00704EA6"/>
    <w:rsid w:val="0070571A"/>
    <w:rsid w:val="00705ACB"/>
    <w:rsid w:val="00705D21"/>
    <w:rsid w:val="00705F34"/>
    <w:rsid w:val="0070769A"/>
    <w:rsid w:val="00710902"/>
    <w:rsid w:val="0071178F"/>
    <w:rsid w:val="00711A0D"/>
    <w:rsid w:val="00711A1C"/>
    <w:rsid w:val="00712A6C"/>
    <w:rsid w:val="00713865"/>
    <w:rsid w:val="00713C6F"/>
    <w:rsid w:val="00714772"/>
    <w:rsid w:val="00715AE8"/>
    <w:rsid w:val="00715C20"/>
    <w:rsid w:val="00717027"/>
    <w:rsid w:val="0072025B"/>
    <w:rsid w:val="00721909"/>
    <w:rsid w:val="00721B89"/>
    <w:rsid w:val="00721E3A"/>
    <w:rsid w:val="00722BBB"/>
    <w:rsid w:val="007230B6"/>
    <w:rsid w:val="0072548C"/>
    <w:rsid w:val="007265A5"/>
    <w:rsid w:val="00726A6B"/>
    <w:rsid w:val="00727D43"/>
    <w:rsid w:val="007311A6"/>
    <w:rsid w:val="007318E6"/>
    <w:rsid w:val="00732684"/>
    <w:rsid w:val="00732ED6"/>
    <w:rsid w:val="00733EF4"/>
    <w:rsid w:val="007344ED"/>
    <w:rsid w:val="0073564F"/>
    <w:rsid w:val="00735C67"/>
    <w:rsid w:val="007375F1"/>
    <w:rsid w:val="00741420"/>
    <w:rsid w:val="00741B15"/>
    <w:rsid w:val="00741FFF"/>
    <w:rsid w:val="0074564E"/>
    <w:rsid w:val="00746BA5"/>
    <w:rsid w:val="00746D01"/>
    <w:rsid w:val="007519CF"/>
    <w:rsid w:val="00751BA2"/>
    <w:rsid w:val="00751BDF"/>
    <w:rsid w:val="007529BF"/>
    <w:rsid w:val="00752CE7"/>
    <w:rsid w:val="00753462"/>
    <w:rsid w:val="007551A4"/>
    <w:rsid w:val="00755A06"/>
    <w:rsid w:val="00760A79"/>
    <w:rsid w:val="007612A6"/>
    <w:rsid w:val="00762383"/>
    <w:rsid w:val="007637F4"/>
    <w:rsid w:val="00764FA3"/>
    <w:rsid w:val="00770ADE"/>
    <w:rsid w:val="00770CB5"/>
    <w:rsid w:val="00771A5B"/>
    <w:rsid w:val="0077517D"/>
    <w:rsid w:val="007758F6"/>
    <w:rsid w:val="00776488"/>
    <w:rsid w:val="0077725D"/>
    <w:rsid w:val="0078139C"/>
    <w:rsid w:val="00781865"/>
    <w:rsid w:val="0078438D"/>
    <w:rsid w:val="00786A46"/>
    <w:rsid w:val="00786AA9"/>
    <w:rsid w:val="0079012B"/>
    <w:rsid w:val="00791B1E"/>
    <w:rsid w:val="00792DA6"/>
    <w:rsid w:val="00793726"/>
    <w:rsid w:val="0079473F"/>
    <w:rsid w:val="007947FE"/>
    <w:rsid w:val="00794B80"/>
    <w:rsid w:val="007A06E0"/>
    <w:rsid w:val="007A15AB"/>
    <w:rsid w:val="007A2CAC"/>
    <w:rsid w:val="007A3E25"/>
    <w:rsid w:val="007A4154"/>
    <w:rsid w:val="007A4491"/>
    <w:rsid w:val="007A4AAF"/>
    <w:rsid w:val="007A5D2F"/>
    <w:rsid w:val="007A624D"/>
    <w:rsid w:val="007A670A"/>
    <w:rsid w:val="007A6AB8"/>
    <w:rsid w:val="007B1234"/>
    <w:rsid w:val="007B2381"/>
    <w:rsid w:val="007B2971"/>
    <w:rsid w:val="007B2FAB"/>
    <w:rsid w:val="007B34BB"/>
    <w:rsid w:val="007B4034"/>
    <w:rsid w:val="007B42B3"/>
    <w:rsid w:val="007B722D"/>
    <w:rsid w:val="007B7EE3"/>
    <w:rsid w:val="007C041C"/>
    <w:rsid w:val="007C08AE"/>
    <w:rsid w:val="007C0982"/>
    <w:rsid w:val="007C24AE"/>
    <w:rsid w:val="007C3D10"/>
    <w:rsid w:val="007C44C8"/>
    <w:rsid w:val="007C4E7E"/>
    <w:rsid w:val="007C5C66"/>
    <w:rsid w:val="007C6A66"/>
    <w:rsid w:val="007C7595"/>
    <w:rsid w:val="007D0DF3"/>
    <w:rsid w:val="007D1297"/>
    <w:rsid w:val="007D1FE7"/>
    <w:rsid w:val="007D2CC6"/>
    <w:rsid w:val="007D35C1"/>
    <w:rsid w:val="007D6608"/>
    <w:rsid w:val="007D6EAC"/>
    <w:rsid w:val="007E0DC6"/>
    <w:rsid w:val="007E13EE"/>
    <w:rsid w:val="007E1F99"/>
    <w:rsid w:val="007E2924"/>
    <w:rsid w:val="007E2E79"/>
    <w:rsid w:val="007E2F69"/>
    <w:rsid w:val="007E35EC"/>
    <w:rsid w:val="007E4D00"/>
    <w:rsid w:val="007E5CEB"/>
    <w:rsid w:val="007E772E"/>
    <w:rsid w:val="007E7F45"/>
    <w:rsid w:val="007F1C43"/>
    <w:rsid w:val="007F1EFB"/>
    <w:rsid w:val="007F212B"/>
    <w:rsid w:val="007F4A66"/>
    <w:rsid w:val="007F4EDC"/>
    <w:rsid w:val="007F5DB9"/>
    <w:rsid w:val="007F69D2"/>
    <w:rsid w:val="007F75FA"/>
    <w:rsid w:val="007F7FD8"/>
    <w:rsid w:val="00800E6F"/>
    <w:rsid w:val="00801D28"/>
    <w:rsid w:val="00801D3C"/>
    <w:rsid w:val="00803187"/>
    <w:rsid w:val="00804936"/>
    <w:rsid w:val="00806839"/>
    <w:rsid w:val="008100EE"/>
    <w:rsid w:val="008102AA"/>
    <w:rsid w:val="00812DCC"/>
    <w:rsid w:val="0081724C"/>
    <w:rsid w:val="00817974"/>
    <w:rsid w:val="00817BB2"/>
    <w:rsid w:val="0082046F"/>
    <w:rsid w:val="00820680"/>
    <w:rsid w:val="00820CA1"/>
    <w:rsid w:val="0082229B"/>
    <w:rsid w:val="00822D75"/>
    <w:rsid w:val="00823853"/>
    <w:rsid w:val="00826758"/>
    <w:rsid w:val="00826BD4"/>
    <w:rsid w:val="008271D2"/>
    <w:rsid w:val="008276FA"/>
    <w:rsid w:val="00830E66"/>
    <w:rsid w:val="00831695"/>
    <w:rsid w:val="0083261D"/>
    <w:rsid w:val="00833056"/>
    <w:rsid w:val="008338B3"/>
    <w:rsid w:val="00833AA3"/>
    <w:rsid w:val="00833DAB"/>
    <w:rsid w:val="008341F9"/>
    <w:rsid w:val="00834616"/>
    <w:rsid w:val="0083499B"/>
    <w:rsid w:val="00836053"/>
    <w:rsid w:val="00836323"/>
    <w:rsid w:val="008368C8"/>
    <w:rsid w:val="0083697A"/>
    <w:rsid w:val="008376F2"/>
    <w:rsid w:val="008404D5"/>
    <w:rsid w:val="00840E87"/>
    <w:rsid w:val="00842F88"/>
    <w:rsid w:val="00845565"/>
    <w:rsid w:val="00845FA2"/>
    <w:rsid w:val="008470E8"/>
    <w:rsid w:val="00847A87"/>
    <w:rsid w:val="00847C50"/>
    <w:rsid w:val="00847FF6"/>
    <w:rsid w:val="00851B43"/>
    <w:rsid w:val="008533DE"/>
    <w:rsid w:val="00853B6B"/>
    <w:rsid w:val="008540BB"/>
    <w:rsid w:val="0085606F"/>
    <w:rsid w:val="008569B0"/>
    <w:rsid w:val="00856C60"/>
    <w:rsid w:val="00857E35"/>
    <w:rsid w:val="0086052D"/>
    <w:rsid w:val="00860C87"/>
    <w:rsid w:val="00862BEC"/>
    <w:rsid w:val="00862D1D"/>
    <w:rsid w:val="00862FEC"/>
    <w:rsid w:val="008637EB"/>
    <w:rsid w:val="008648B6"/>
    <w:rsid w:val="00864B94"/>
    <w:rsid w:val="00864CE1"/>
    <w:rsid w:val="00865940"/>
    <w:rsid w:val="00866004"/>
    <w:rsid w:val="008678C8"/>
    <w:rsid w:val="0087025E"/>
    <w:rsid w:val="00870AFD"/>
    <w:rsid w:val="0087237E"/>
    <w:rsid w:val="008727EA"/>
    <w:rsid w:val="008735E4"/>
    <w:rsid w:val="00877EA6"/>
    <w:rsid w:val="00877F85"/>
    <w:rsid w:val="0088128C"/>
    <w:rsid w:val="0088157D"/>
    <w:rsid w:val="00881A7D"/>
    <w:rsid w:val="008821E2"/>
    <w:rsid w:val="008824C8"/>
    <w:rsid w:val="00882BA3"/>
    <w:rsid w:val="00883C3E"/>
    <w:rsid w:val="0088471C"/>
    <w:rsid w:val="008848A6"/>
    <w:rsid w:val="0088590A"/>
    <w:rsid w:val="0088616C"/>
    <w:rsid w:val="00886AC0"/>
    <w:rsid w:val="008900D4"/>
    <w:rsid w:val="00890512"/>
    <w:rsid w:val="0089098D"/>
    <w:rsid w:val="00891137"/>
    <w:rsid w:val="00892E22"/>
    <w:rsid w:val="0089317F"/>
    <w:rsid w:val="00894737"/>
    <w:rsid w:val="008A3C19"/>
    <w:rsid w:val="008A427F"/>
    <w:rsid w:val="008A4392"/>
    <w:rsid w:val="008A65B8"/>
    <w:rsid w:val="008A69A3"/>
    <w:rsid w:val="008A6B19"/>
    <w:rsid w:val="008A6C6A"/>
    <w:rsid w:val="008A6C6B"/>
    <w:rsid w:val="008A7705"/>
    <w:rsid w:val="008B0E1D"/>
    <w:rsid w:val="008B0EE5"/>
    <w:rsid w:val="008B1979"/>
    <w:rsid w:val="008B1AB7"/>
    <w:rsid w:val="008B1E62"/>
    <w:rsid w:val="008B276B"/>
    <w:rsid w:val="008B320B"/>
    <w:rsid w:val="008B3D4A"/>
    <w:rsid w:val="008B4A52"/>
    <w:rsid w:val="008B5B64"/>
    <w:rsid w:val="008B7382"/>
    <w:rsid w:val="008B79F0"/>
    <w:rsid w:val="008C0831"/>
    <w:rsid w:val="008C1193"/>
    <w:rsid w:val="008C4BBF"/>
    <w:rsid w:val="008C614C"/>
    <w:rsid w:val="008C70E7"/>
    <w:rsid w:val="008C752C"/>
    <w:rsid w:val="008D0456"/>
    <w:rsid w:val="008D08C2"/>
    <w:rsid w:val="008D0DA6"/>
    <w:rsid w:val="008D3288"/>
    <w:rsid w:val="008D4A09"/>
    <w:rsid w:val="008D6AB5"/>
    <w:rsid w:val="008E043E"/>
    <w:rsid w:val="008E399C"/>
    <w:rsid w:val="008E3FAC"/>
    <w:rsid w:val="008E41B9"/>
    <w:rsid w:val="008F0112"/>
    <w:rsid w:val="008F079D"/>
    <w:rsid w:val="008F0B5A"/>
    <w:rsid w:val="008F22DA"/>
    <w:rsid w:val="008F3CD7"/>
    <w:rsid w:val="008F50AA"/>
    <w:rsid w:val="008F511D"/>
    <w:rsid w:val="008F56F7"/>
    <w:rsid w:val="008F5A54"/>
    <w:rsid w:val="00900471"/>
    <w:rsid w:val="00902057"/>
    <w:rsid w:val="00902B8E"/>
    <w:rsid w:val="009038E1"/>
    <w:rsid w:val="00903C13"/>
    <w:rsid w:val="0090483D"/>
    <w:rsid w:val="00905BD3"/>
    <w:rsid w:val="00905E13"/>
    <w:rsid w:val="009070B4"/>
    <w:rsid w:val="00910B18"/>
    <w:rsid w:val="00911033"/>
    <w:rsid w:val="009118F9"/>
    <w:rsid w:val="00911CA2"/>
    <w:rsid w:val="00911DE7"/>
    <w:rsid w:val="009130C8"/>
    <w:rsid w:val="0091459B"/>
    <w:rsid w:val="009145A6"/>
    <w:rsid w:val="009148B3"/>
    <w:rsid w:val="009149A5"/>
    <w:rsid w:val="00916AEA"/>
    <w:rsid w:val="00920710"/>
    <w:rsid w:val="009219CC"/>
    <w:rsid w:val="00922039"/>
    <w:rsid w:val="009224B2"/>
    <w:rsid w:val="00922593"/>
    <w:rsid w:val="009225A7"/>
    <w:rsid w:val="00922C41"/>
    <w:rsid w:val="009239A5"/>
    <w:rsid w:val="00925A38"/>
    <w:rsid w:val="0092645B"/>
    <w:rsid w:val="009271F4"/>
    <w:rsid w:val="00930F0D"/>
    <w:rsid w:val="0093276F"/>
    <w:rsid w:val="009360B3"/>
    <w:rsid w:val="00936BCF"/>
    <w:rsid w:val="00936CD5"/>
    <w:rsid w:val="00941405"/>
    <w:rsid w:val="009415C9"/>
    <w:rsid w:val="00943882"/>
    <w:rsid w:val="00943CD1"/>
    <w:rsid w:val="009444F0"/>
    <w:rsid w:val="0094478A"/>
    <w:rsid w:val="00944F85"/>
    <w:rsid w:val="0094515B"/>
    <w:rsid w:val="0094772A"/>
    <w:rsid w:val="00947DE5"/>
    <w:rsid w:val="00951275"/>
    <w:rsid w:val="00951903"/>
    <w:rsid w:val="00951B2C"/>
    <w:rsid w:val="009531B5"/>
    <w:rsid w:val="0095390E"/>
    <w:rsid w:val="0095424F"/>
    <w:rsid w:val="00955B56"/>
    <w:rsid w:val="0095692C"/>
    <w:rsid w:val="00960F0F"/>
    <w:rsid w:val="0096171D"/>
    <w:rsid w:val="00961F50"/>
    <w:rsid w:val="009626D2"/>
    <w:rsid w:val="00962715"/>
    <w:rsid w:val="0096493F"/>
    <w:rsid w:val="00964FA2"/>
    <w:rsid w:val="0096598F"/>
    <w:rsid w:val="00966CF9"/>
    <w:rsid w:val="00970916"/>
    <w:rsid w:val="00971549"/>
    <w:rsid w:val="00972DEC"/>
    <w:rsid w:val="00972F77"/>
    <w:rsid w:val="0097540D"/>
    <w:rsid w:val="00975944"/>
    <w:rsid w:val="00975B84"/>
    <w:rsid w:val="00980D50"/>
    <w:rsid w:val="00981152"/>
    <w:rsid w:val="00981C1B"/>
    <w:rsid w:val="00982854"/>
    <w:rsid w:val="00982FD0"/>
    <w:rsid w:val="00983467"/>
    <w:rsid w:val="0098434E"/>
    <w:rsid w:val="00985F3C"/>
    <w:rsid w:val="009876AE"/>
    <w:rsid w:val="00987854"/>
    <w:rsid w:val="0098795E"/>
    <w:rsid w:val="009909E3"/>
    <w:rsid w:val="00994D58"/>
    <w:rsid w:val="0099525B"/>
    <w:rsid w:val="0099551B"/>
    <w:rsid w:val="00995DD0"/>
    <w:rsid w:val="009963F0"/>
    <w:rsid w:val="00996701"/>
    <w:rsid w:val="009A04FD"/>
    <w:rsid w:val="009A0609"/>
    <w:rsid w:val="009A0E21"/>
    <w:rsid w:val="009A0FA8"/>
    <w:rsid w:val="009A2868"/>
    <w:rsid w:val="009A2BC5"/>
    <w:rsid w:val="009A34D5"/>
    <w:rsid w:val="009A3BE2"/>
    <w:rsid w:val="009A3D29"/>
    <w:rsid w:val="009A4ADB"/>
    <w:rsid w:val="009A4D74"/>
    <w:rsid w:val="009A68EC"/>
    <w:rsid w:val="009A6E73"/>
    <w:rsid w:val="009A7159"/>
    <w:rsid w:val="009B13CD"/>
    <w:rsid w:val="009B2A6B"/>
    <w:rsid w:val="009B399D"/>
    <w:rsid w:val="009B4875"/>
    <w:rsid w:val="009B511D"/>
    <w:rsid w:val="009B5844"/>
    <w:rsid w:val="009B6FB4"/>
    <w:rsid w:val="009C021A"/>
    <w:rsid w:val="009C03AC"/>
    <w:rsid w:val="009C0770"/>
    <w:rsid w:val="009C40C7"/>
    <w:rsid w:val="009C4A56"/>
    <w:rsid w:val="009C5411"/>
    <w:rsid w:val="009C6A52"/>
    <w:rsid w:val="009C6F86"/>
    <w:rsid w:val="009C7647"/>
    <w:rsid w:val="009D02F0"/>
    <w:rsid w:val="009D1641"/>
    <w:rsid w:val="009D18CA"/>
    <w:rsid w:val="009D23CE"/>
    <w:rsid w:val="009D58DF"/>
    <w:rsid w:val="009D5C44"/>
    <w:rsid w:val="009D6F4B"/>
    <w:rsid w:val="009D6FD8"/>
    <w:rsid w:val="009D7ABD"/>
    <w:rsid w:val="009E116B"/>
    <w:rsid w:val="009E14B7"/>
    <w:rsid w:val="009E16CC"/>
    <w:rsid w:val="009E1AFA"/>
    <w:rsid w:val="009E1BA6"/>
    <w:rsid w:val="009E1C2C"/>
    <w:rsid w:val="009E2055"/>
    <w:rsid w:val="009E2087"/>
    <w:rsid w:val="009E237D"/>
    <w:rsid w:val="009E29C9"/>
    <w:rsid w:val="009E2B31"/>
    <w:rsid w:val="009E341C"/>
    <w:rsid w:val="009E3CBF"/>
    <w:rsid w:val="009E4C14"/>
    <w:rsid w:val="009E5CBD"/>
    <w:rsid w:val="009E61B9"/>
    <w:rsid w:val="009E7673"/>
    <w:rsid w:val="009F442D"/>
    <w:rsid w:val="009F5744"/>
    <w:rsid w:val="00A0057B"/>
    <w:rsid w:val="00A0093C"/>
    <w:rsid w:val="00A009A4"/>
    <w:rsid w:val="00A01171"/>
    <w:rsid w:val="00A011EE"/>
    <w:rsid w:val="00A01C92"/>
    <w:rsid w:val="00A0250B"/>
    <w:rsid w:val="00A02EF2"/>
    <w:rsid w:val="00A037FA"/>
    <w:rsid w:val="00A0469C"/>
    <w:rsid w:val="00A07656"/>
    <w:rsid w:val="00A076B9"/>
    <w:rsid w:val="00A07A8A"/>
    <w:rsid w:val="00A10385"/>
    <w:rsid w:val="00A11B02"/>
    <w:rsid w:val="00A11E18"/>
    <w:rsid w:val="00A1407B"/>
    <w:rsid w:val="00A144B4"/>
    <w:rsid w:val="00A14DA8"/>
    <w:rsid w:val="00A17B00"/>
    <w:rsid w:val="00A20204"/>
    <w:rsid w:val="00A20C62"/>
    <w:rsid w:val="00A20EC3"/>
    <w:rsid w:val="00A2141B"/>
    <w:rsid w:val="00A223CF"/>
    <w:rsid w:val="00A22B7A"/>
    <w:rsid w:val="00A23118"/>
    <w:rsid w:val="00A24D9C"/>
    <w:rsid w:val="00A27634"/>
    <w:rsid w:val="00A27E87"/>
    <w:rsid w:val="00A302D0"/>
    <w:rsid w:val="00A33763"/>
    <w:rsid w:val="00A3394F"/>
    <w:rsid w:val="00A34FCF"/>
    <w:rsid w:val="00A3516D"/>
    <w:rsid w:val="00A35BDC"/>
    <w:rsid w:val="00A36484"/>
    <w:rsid w:val="00A36DCB"/>
    <w:rsid w:val="00A45A2D"/>
    <w:rsid w:val="00A47131"/>
    <w:rsid w:val="00A4786A"/>
    <w:rsid w:val="00A51EA4"/>
    <w:rsid w:val="00A52070"/>
    <w:rsid w:val="00A52137"/>
    <w:rsid w:val="00A5218B"/>
    <w:rsid w:val="00A52EE0"/>
    <w:rsid w:val="00A538EA"/>
    <w:rsid w:val="00A5457E"/>
    <w:rsid w:val="00A572BC"/>
    <w:rsid w:val="00A61DBE"/>
    <w:rsid w:val="00A627DF"/>
    <w:rsid w:val="00A628F1"/>
    <w:rsid w:val="00A6317F"/>
    <w:rsid w:val="00A64DB0"/>
    <w:rsid w:val="00A661C0"/>
    <w:rsid w:val="00A66511"/>
    <w:rsid w:val="00A70099"/>
    <w:rsid w:val="00A701CC"/>
    <w:rsid w:val="00A70B1D"/>
    <w:rsid w:val="00A70B62"/>
    <w:rsid w:val="00A7121A"/>
    <w:rsid w:val="00A72A79"/>
    <w:rsid w:val="00A73C81"/>
    <w:rsid w:val="00A74911"/>
    <w:rsid w:val="00A77638"/>
    <w:rsid w:val="00A825CA"/>
    <w:rsid w:val="00A83ECA"/>
    <w:rsid w:val="00A83FB7"/>
    <w:rsid w:val="00A8444A"/>
    <w:rsid w:val="00A873AE"/>
    <w:rsid w:val="00A90207"/>
    <w:rsid w:val="00A91150"/>
    <w:rsid w:val="00A91BB4"/>
    <w:rsid w:val="00A92C57"/>
    <w:rsid w:val="00A939DF"/>
    <w:rsid w:val="00A94775"/>
    <w:rsid w:val="00A94FC8"/>
    <w:rsid w:val="00A95602"/>
    <w:rsid w:val="00A95AB7"/>
    <w:rsid w:val="00A96B08"/>
    <w:rsid w:val="00AA0186"/>
    <w:rsid w:val="00AA03D6"/>
    <w:rsid w:val="00AA0674"/>
    <w:rsid w:val="00AA10E9"/>
    <w:rsid w:val="00AA4E89"/>
    <w:rsid w:val="00AA7738"/>
    <w:rsid w:val="00AA7B3D"/>
    <w:rsid w:val="00AB1D39"/>
    <w:rsid w:val="00AB2903"/>
    <w:rsid w:val="00AB3397"/>
    <w:rsid w:val="00AB3403"/>
    <w:rsid w:val="00AB5306"/>
    <w:rsid w:val="00AB63D9"/>
    <w:rsid w:val="00AB73BC"/>
    <w:rsid w:val="00AB7570"/>
    <w:rsid w:val="00AC2BE4"/>
    <w:rsid w:val="00AC2FD6"/>
    <w:rsid w:val="00AC323F"/>
    <w:rsid w:val="00AC3F68"/>
    <w:rsid w:val="00AC5D1A"/>
    <w:rsid w:val="00AC66EF"/>
    <w:rsid w:val="00AC6833"/>
    <w:rsid w:val="00AC7C13"/>
    <w:rsid w:val="00AD0353"/>
    <w:rsid w:val="00AD04CB"/>
    <w:rsid w:val="00AD076A"/>
    <w:rsid w:val="00AD1ED1"/>
    <w:rsid w:val="00AD21DE"/>
    <w:rsid w:val="00AD318D"/>
    <w:rsid w:val="00AD65D1"/>
    <w:rsid w:val="00AD71D7"/>
    <w:rsid w:val="00AE0460"/>
    <w:rsid w:val="00AE09C3"/>
    <w:rsid w:val="00AE09CE"/>
    <w:rsid w:val="00AE1BA9"/>
    <w:rsid w:val="00AE6225"/>
    <w:rsid w:val="00AE659D"/>
    <w:rsid w:val="00AE6D66"/>
    <w:rsid w:val="00AF2730"/>
    <w:rsid w:val="00AF40E6"/>
    <w:rsid w:val="00AF538A"/>
    <w:rsid w:val="00AF7330"/>
    <w:rsid w:val="00B004D2"/>
    <w:rsid w:val="00B00AF1"/>
    <w:rsid w:val="00B00CFE"/>
    <w:rsid w:val="00B0164D"/>
    <w:rsid w:val="00B02B88"/>
    <w:rsid w:val="00B02FA2"/>
    <w:rsid w:val="00B058AF"/>
    <w:rsid w:val="00B07227"/>
    <w:rsid w:val="00B07A54"/>
    <w:rsid w:val="00B10065"/>
    <w:rsid w:val="00B11D58"/>
    <w:rsid w:val="00B12C63"/>
    <w:rsid w:val="00B132DA"/>
    <w:rsid w:val="00B140FD"/>
    <w:rsid w:val="00B16232"/>
    <w:rsid w:val="00B16389"/>
    <w:rsid w:val="00B16E65"/>
    <w:rsid w:val="00B23405"/>
    <w:rsid w:val="00B235B5"/>
    <w:rsid w:val="00B23DAD"/>
    <w:rsid w:val="00B24488"/>
    <w:rsid w:val="00B24E8E"/>
    <w:rsid w:val="00B25CE7"/>
    <w:rsid w:val="00B2636C"/>
    <w:rsid w:val="00B27756"/>
    <w:rsid w:val="00B27987"/>
    <w:rsid w:val="00B304A5"/>
    <w:rsid w:val="00B30A08"/>
    <w:rsid w:val="00B32C81"/>
    <w:rsid w:val="00B337B3"/>
    <w:rsid w:val="00B35A6A"/>
    <w:rsid w:val="00B35CF7"/>
    <w:rsid w:val="00B36552"/>
    <w:rsid w:val="00B37F05"/>
    <w:rsid w:val="00B40AED"/>
    <w:rsid w:val="00B41CA8"/>
    <w:rsid w:val="00B42CF0"/>
    <w:rsid w:val="00B43284"/>
    <w:rsid w:val="00B44801"/>
    <w:rsid w:val="00B45212"/>
    <w:rsid w:val="00B4533F"/>
    <w:rsid w:val="00B45733"/>
    <w:rsid w:val="00B466E3"/>
    <w:rsid w:val="00B47F2D"/>
    <w:rsid w:val="00B51989"/>
    <w:rsid w:val="00B51A1C"/>
    <w:rsid w:val="00B51FC0"/>
    <w:rsid w:val="00B55F37"/>
    <w:rsid w:val="00B56157"/>
    <w:rsid w:val="00B56357"/>
    <w:rsid w:val="00B57776"/>
    <w:rsid w:val="00B57F1C"/>
    <w:rsid w:val="00B603D5"/>
    <w:rsid w:val="00B609F6"/>
    <w:rsid w:val="00B61B14"/>
    <w:rsid w:val="00B6308E"/>
    <w:rsid w:val="00B64CA3"/>
    <w:rsid w:val="00B64D5D"/>
    <w:rsid w:val="00B65BBA"/>
    <w:rsid w:val="00B6735C"/>
    <w:rsid w:val="00B67A4D"/>
    <w:rsid w:val="00B67E2A"/>
    <w:rsid w:val="00B707A3"/>
    <w:rsid w:val="00B70D6D"/>
    <w:rsid w:val="00B70F2B"/>
    <w:rsid w:val="00B738F1"/>
    <w:rsid w:val="00B73915"/>
    <w:rsid w:val="00B74B01"/>
    <w:rsid w:val="00B7570C"/>
    <w:rsid w:val="00B76E7D"/>
    <w:rsid w:val="00B7713F"/>
    <w:rsid w:val="00B7761F"/>
    <w:rsid w:val="00B77CD5"/>
    <w:rsid w:val="00B81484"/>
    <w:rsid w:val="00B8208F"/>
    <w:rsid w:val="00B8225E"/>
    <w:rsid w:val="00B8264C"/>
    <w:rsid w:val="00B83DDA"/>
    <w:rsid w:val="00B85154"/>
    <w:rsid w:val="00B857E9"/>
    <w:rsid w:val="00B861B6"/>
    <w:rsid w:val="00B90ADC"/>
    <w:rsid w:val="00B90F67"/>
    <w:rsid w:val="00B911EA"/>
    <w:rsid w:val="00B9298B"/>
    <w:rsid w:val="00B92E76"/>
    <w:rsid w:val="00B9530A"/>
    <w:rsid w:val="00B95429"/>
    <w:rsid w:val="00BA00AA"/>
    <w:rsid w:val="00BA0F95"/>
    <w:rsid w:val="00BA329F"/>
    <w:rsid w:val="00BA3433"/>
    <w:rsid w:val="00BA3D56"/>
    <w:rsid w:val="00BA4C02"/>
    <w:rsid w:val="00BA5F0A"/>
    <w:rsid w:val="00BA5FFB"/>
    <w:rsid w:val="00BA6539"/>
    <w:rsid w:val="00BA65F9"/>
    <w:rsid w:val="00BB078A"/>
    <w:rsid w:val="00BB0C79"/>
    <w:rsid w:val="00BB0C96"/>
    <w:rsid w:val="00BB1877"/>
    <w:rsid w:val="00BB2FD4"/>
    <w:rsid w:val="00BB4C0E"/>
    <w:rsid w:val="00BB4CC5"/>
    <w:rsid w:val="00BB7D80"/>
    <w:rsid w:val="00BC0CF0"/>
    <w:rsid w:val="00BC0D54"/>
    <w:rsid w:val="00BC1512"/>
    <w:rsid w:val="00BC2472"/>
    <w:rsid w:val="00BC2C5A"/>
    <w:rsid w:val="00BC2E21"/>
    <w:rsid w:val="00BC46A2"/>
    <w:rsid w:val="00BC5F5D"/>
    <w:rsid w:val="00BC68D5"/>
    <w:rsid w:val="00BC6A10"/>
    <w:rsid w:val="00BC6B58"/>
    <w:rsid w:val="00BD0A18"/>
    <w:rsid w:val="00BD16DC"/>
    <w:rsid w:val="00BD35F4"/>
    <w:rsid w:val="00BD38C1"/>
    <w:rsid w:val="00BD3DEE"/>
    <w:rsid w:val="00BD4197"/>
    <w:rsid w:val="00BD4283"/>
    <w:rsid w:val="00BD6EAB"/>
    <w:rsid w:val="00BD7BAB"/>
    <w:rsid w:val="00BD7C63"/>
    <w:rsid w:val="00BE0365"/>
    <w:rsid w:val="00BE112A"/>
    <w:rsid w:val="00BE27CC"/>
    <w:rsid w:val="00BE3247"/>
    <w:rsid w:val="00BE3876"/>
    <w:rsid w:val="00BE67A4"/>
    <w:rsid w:val="00BE7335"/>
    <w:rsid w:val="00BF072A"/>
    <w:rsid w:val="00BF26B4"/>
    <w:rsid w:val="00BF3DDF"/>
    <w:rsid w:val="00BF4720"/>
    <w:rsid w:val="00BF5DA4"/>
    <w:rsid w:val="00BF5F5E"/>
    <w:rsid w:val="00C00083"/>
    <w:rsid w:val="00C00625"/>
    <w:rsid w:val="00C00DC8"/>
    <w:rsid w:val="00C014E4"/>
    <w:rsid w:val="00C01F82"/>
    <w:rsid w:val="00C02733"/>
    <w:rsid w:val="00C02FA4"/>
    <w:rsid w:val="00C0306E"/>
    <w:rsid w:val="00C0384A"/>
    <w:rsid w:val="00C04709"/>
    <w:rsid w:val="00C0646D"/>
    <w:rsid w:val="00C06F20"/>
    <w:rsid w:val="00C06F85"/>
    <w:rsid w:val="00C111EE"/>
    <w:rsid w:val="00C118AE"/>
    <w:rsid w:val="00C12D82"/>
    <w:rsid w:val="00C144F4"/>
    <w:rsid w:val="00C15304"/>
    <w:rsid w:val="00C15491"/>
    <w:rsid w:val="00C15EE8"/>
    <w:rsid w:val="00C17808"/>
    <w:rsid w:val="00C17C68"/>
    <w:rsid w:val="00C17CA7"/>
    <w:rsid w:val="00C20236"/>
    <w:rsid w:val="00C210EB"/>
    <w:rsid w:val="00C21378"/>
    <w:rsid w:val="00C2249D"/>
    <w:rsid w:val="00C23405"/>
    <w:rsid w:val="00C23635"/>
    <w:rsid w:val="00C2366B"/>
    <w:rsid w:val="00C25B2C"/>
    <w:rsid w:val="00C2620B"/>
    <w:rsid w:val="00C26844"/>
    <w:rsid w:val="00C30661"/>
    <w:rsid w:val="00C33A05"/>
    <w:rsid w:val="00C33AF9"/>
    <w:rsid w:val="00C34519"/>
    <w:rsid w:val="00C348F4"/>
    <w:rsid w:val="00C41454"/>
    <w:rsid w:val="00C4176D"/>
    <w:rsid w:val="00C42C03"/>
    <w:rsid w:val="00C43B55"/>
    <w:rsid w:val="00C45952"/>
    <w:rsid w:val="00C45AC2"/>
    <w:rsid w:val="00C4669A"/>
    <w:rsid w:val="00C46A9F"/>
    <w:rsid w:val="00C47066"/>
    <w:rsid w:val="00C52DC1"/>
    <w:rsid w:val="00C533E2"/>
    <w:rsid w:val="00C5403B"/>
    <w:rsid w:val="00C54C18"/>
    <w:rsid w:val="00C55A7C"/>
    <w:rsid w:val="00C56068"/>
    <w:rsid w:val="00C56919"/>
    <w:rsid w:val="00C56B8C"/>
    <w:rsid w:val="00C57111"/>
    <w:rsid w:val="00C62216"/>
    <w:rsid w:val="00C623E3"/>
    <w:rsid w:val="00C6247A"/>
    <w:rsid w:val="00C63016"/>
    <w:rsid w:val="00C65637"/>
    <w:rsid w:val="00C66007"/>
    <w:rsid w:val="00C666B4"/>
    <w:rsid w:val="00C707E8"/>
    <w:rsid w:val="00C70DD8"/>
    <w:rsid w:val="00C71367"/>
    <w:rsid w:val="00C71CB2"/>
    <w:rsid w:val="00C72714"/>
    <w:rsid w:val="00C738AA"/>
    <w:rsid w:val="00C7429A"/>
    <w:rsid w:val="00C74FA7"/>
    <w:rsid w:val="00C764AE"/>
    <w:rsid w:val="00C77BCE"/>
    <w:rsid w:val="00C77BF9"/>
    <w:rsid w:val="00C80EC5"/>
    <w:rsid w:val="00C80ED2"/>
    <w:rsid w:val="00C80F56"/>
    <w:rsid w:val="00C816AE"/>
    <w:rsid w:val="00C81C5C"/>
    <w:rsid w:val="00C8220E"/>
    <w:rsid w:val="00C83254"/>
    <w:rsid w:val="00C8385B"/>
    <w:rsid w:val="00C83E5E"/>
    <w:rsid w:val="00C86171"/>
    <w:rsid w:val="00C8797A"/>
    <w:rsid w:val="00C87F8C"/>
    <w:rsid w:val="00C92E01"/>
    <w:rsid w:val="00C932B3"/>
    <w:rsid w:val="00C935B9"/>
    <w:rsid w:val="00C94739"/>
    <w:rsid w:val="00C95EBA"/>
    <w:rsid w:val="00CA0505"/>
    <w:rsid w:val="00CA1D07"/>
    <w:rsid w:val="00CA1E1C"/>
    <w:rsid w:val="00CA4C95"/>
    <w:rsid w:val="00CA5AAF"/>
    <w:rsid w:val="00CA5B4C"/>
    <w:rsid w:val="00CA5CFA"/>
    <w:rsid w:val="00CA65AB"/>
    <w:rsid w:val="00CA779D"/>
    <w:rsid w:val="00CB023B"/>
    <w:rsid w:val="00CB04D0"/>
    <w:rsid w:val="00CB2025"/>
    <w:rsid w:val="00CB2764"/>
    <w:rsid w:val="00CB3078"/>
    <w:rsid w:val="00CB3C19"/>
    <w:rsid w:val="00CB48A5"/>
    <w:rsid w:val="00CB4DE6"/>
    <w:rsid w:val="00CB6820"/>
    <w:rsid w:val="00CB6E30"/>
    <w:rsid w:val="00CB7C99"/>
    <w:rsid w:val="00CC01A9"/>
    <w:rsid w:val="00CC02D2"/>
    <w:rsid w:val="00CC21B3"/>
    <w:rsid w:val="00CC2214"/>
    <w:rsid w:val="00CC23F1"/>
    <w:rsid w:val="00CC53A2"/>
    <w:rsid w:val="00CC5650"/>
    <w:rsid w:val="00CC5A8B"/>
    <w:rsid w:val="00CC64E4"/>
    <w:rsid w:val="00CC6989"/>
    <w:rsid w:val="00CC6E30"/>
    <w:rsid w:val="00CC7621"/>
    <w:rsid w:val="00CC7EFB"/>
    <w:rsid w:val="00CD12C0"/>
    <w:rsid w:val="00CD209D"/>
    <w:rsid w:val="00CD218A"/>
    <w:rsid w:val="00CD2612"/>
    <w:rsid w:val="00CD28FD"/>
    <w:rsid w:val="00CD337E"/>
    <w:rsid w:val="00CD4C2E"/>
    <w:rsid w:val="00CD50EE"/>
    <w:rsid w:val="00CD70F4"/>
    <w:rsid w:val="00CE035B"/>
    <w:rsid w:val="00CE0364"/>
    <w:rsid w:val="00CE1473"/>
    <w:rsid w:val="00CE3205"/>
    <w:rsid w:val="00CE326B"/>
    <w:rsid w:val="00CE34BC"/>
    <w:rsid w:val="00CE3D4D"/>
    <w:rsid w:val="00CE3E1D"/>
    <w:rsid w:val="00CE4302"/>
    <w:rsid w:val="00CE4FA7"/>
    <w:rsid w:val="00CE5343"/>
    <w:rsid w:val="00CE6A21"/>
    <w:rsid w:val="00CE6AD0"/>
    <w:rsid w:val="00CE7EDD"/>
    <w:rsid w:val="00CF0467"/>
    <w:rsid w:val="00CF0B38"/>
    <w:rsid w:val="00CF1439"/>
    <w:rsid w:val="00CF1C27"/>
    <w:rsid w:val="00CF2723"/>
    <w:rsid w:val="00CF293F"/>
    <w:rsid w:val="00CF33BB"/>
    <w:rsid w:val="00CF3938"/>
    <w:rsid w:val="00CF656E"/>
    <w:rsid w:val="00CF6BD2"/>
    <w:rsid w:val="00CF76EE"/>
    <w:rsid w:val="00CF78C5"/>
    <w:rsid w:val="00D012B1"/>
    <w:rsid w:val="00D03E41"/>
    <w:rsid w:val="00D04557"/>
    <w:rsid w:val="00D0487E"/>
    <w:rsid w:val="00D04E00"/>
    <w:rsid w:val="00D06A5B"/>
    <w:rsid w:val="00D0713F"/>
    <w:rsid w:val="00D10073"/>
    <w:rsid w:val="00D11B39"/>
    <w:rsid w:val="00D122BC"/>
    <w:rsid w:val="00D14987"/>
    <w:rsid w:val="00D151A7"/>
    <w:rsid w:val="00D15793"/>
    <w:rsid w:val="00D158D3"/>
    <w:rsid w:val="00D168CD"/>
    <w:rsid w:val="00D16D06"/>
    <w:rsid w:val="00D16F3A"/>
    <w:rsid w:val="00D20400"/>
    <w:rsid w:val="00D20557"/>
    <w:rsid w:val="00D20706"/>
    <w:rsid w:val="00D209B4"/>
    <w:rsid w:val="00D21133"/>
    <w:rsid w:val="00D21DA0"/>
    <w:rsid w:val="00D2287C"/>
    <w:rsid w:val="00D22D1A"/>
    <w:rsid w:val="00D23AC0"/>
    <w:rsid w:val="00D2562E"/>
    <w:rsid w:val="00D263CA"/>
    <w:rsid w:val="00D26782"/>
    <w:rsid w:val="00D26C0C"/>
    <w:rsid w:val="00D2719D"/>
    <w:rsid w:val="00D30750"/>
    <w:rsid w:val="00D3093D"/>
    <w:rsid w:val="00D32908"/>
    <w:rsid w:val="00D36BDA"/>
    <w:rsid w:val="00D36C29"/>
    <w:rsid w:val="00D37E5F"/>
    <w:rsid w:val="00D4037B"/>
    <w:rsid w:val="00D40694"/>
    <w:rsid w:val="00D43708"/>
    <w:rsid w:val="00D4446D"/>
    <w:rsid w:val="00D4479E"/>
    <w:rsid w:val="00D4493F"/>
    <w:rsid w:val="00D457D7"/>
    <w:rsid w:val="00D474C4"/>
    <w:rsid w:val="00D47ECB"/>
    <w:rsid w:val="00D505B1"/>
    <w:rsid w:val="00D5110C"/>
    <w:rsid w:val="00D5211D"/>
    <w:rsid w:val="00D5241B"/>
    <w:rsid w:val="00D524D1"/>
    <w:rsid w:val="00D52A57"/>
    <w:rsid w:val="00D535A1"/>
    <w:rsid w:val="00D5387E"/>
    <w:rsid w:val="00D561DF"/>
    <w:rsid w:val="00D56952"/>
    <w:rsid w:val="00D578C7"/>
    <w:rsid w:val="00D60A25"/>
    <w:rsid w:val="00D614F8"/>
    <w:rsid w:val="00D61AD3"/>
    <w:rsid w:val="00D62BF5"/>
    <w:rsid w:val="00D63391"/>
    <w:rsid w:val="00D65A07"/>
    <w:rsid w:val="00D65EE1"/>
    <w:rsid w:val="00D66CF0"/>
    <w:rsid w:val="00D67691"/>
    <w:rsid w:val="00D704CE"/>
    <w:rsid w:val="00D71B0F"/>
    <w:rsid w:val="00D726A4"/>
    <w:rsid w:val="00D73966"/>
    <w:rsid w:val="00D80433"/>
    <w:rsid w:val="00D8100D"/>
    <w:rsid w:val="00D812F9"/>
    <w:rsid w:val="00D82F11"/>
    <w:rsid w:val="00D83146"/>
    <w:rsid w:val="00D863E3"/>
    <w:rsid w:val="00D8742C"/>
    <w:rsid w:val="00D90166"/>
    <w:rsid w:val="00D902E4"/>
    <w:rsid w:val="00D9037D"/>
    <w:rsid w:val="00D9060A"/>
    <w:rsid w:val="00D912F5"/>
    <w:rsid w:val="00D916A8"/>
    <w:rsid w:val="00D93F2C"/>
    <w:rsid w:val="00D93F3C"/>
    <w:rsid w:val="00D944FA"/>
    <w:rsid w:val="00D95015"/>
    <w:rsid w:val="00D950F0"/>
    <w:rsid w:val="00D956DC"/>
    <w:rsid w:val="00D95749"/>
    <w:rsid w:val="00D959BC"/>
    <w:rsid w:val="00D96226"/>
    <w:rsid w:val="00DA112D"/>
    <w:rsid w:val="00DA186D"/>
    <w:rsid w:val="00DA26F5"/>
    <w:rsid w:val="00DA3E19"/>
    <w:rsid w:val="00DA4508"/>
    <w:rsid w:val="00DA4EA7"/>
    <w:rsid w:val="00DA512E"/>
    <w:rsid w:val="00DA6846"/>
    <w:rsid w:val="00DA6D77"/>
    <w:rsid w:val="00DB0677"/>
    <w:rsid w:val="00DB2BDF"/>
    <w:rsid w:val="00DB43EC"/>
    <w:rsid w:val="00DB58AA"/>
    <w:rsid w:val="00DB68AD"/>
    <w:rsid w:val="00DC00A6"/>
    <w:rsid w:val="00DC0AEF"/>
    <w:rsid w:val="00DC1065"/>
    <w:rsid w:val="00DC418F"/>
    <w:rsid w:val="00DC7D2F"/>
    <w:rsid w:val="00DD16C8"/>
    <w:rsid w:val="00DD2173"/>
    <w:rsid w:val="00DD3504"/>
    <w:rsid w:val="00DD491A"/>
    <w:rsid w:val="00DD6585"/>
    <w:rsid w:val="00DD7679"/>
    <w:rsid w:val="00DE14CF"/>
    <w:rsid w:val="00DE1821"/>
    <w:rsid w:val="00DE1A5A"/>
    <w:rsid w:val="00DE2244"/>
    <w:rsid w:val="00DE62B8"/>
    <w:rsid w:val="00DF0EBF"/>
    <w:rsid w:val="00DF16B1"/>
    <w:rsid w:val="00DF1766"/>
    <w:rsid w:val="00DF1AC1"/>
    <w:rsid w:val="00DF397C"/>
    <w:rsid w:val="00DF55EC"/>
    <w:rsid w:val="00DF6AA7"/>
    <w:rsid w:val="00DF7B36"/>
    <w:rsid w:val="00E005C6"/>
    <w:rsid w:val="00E00983"/>
    <w:rsid w:val="00E00B6D"/>
    <w:rsid w:val="00E028AD"/>
    <w:rsid w:val="00E028DA"/>
    <w:rsid w:val="00E04B44"/>
    <w:rsid w:val="00E057E7"/>
    <w:rsid w:val="00E06CE2"/>
    <w:rsid w:val="00E078A5"/>
    <w:rsid w:val="00E11F00"/>
    <w:rsid w:val="00E128DF"/>
    <w:rsid w:val="00E12945"/>
    <w:rsid w:val="00E139D8"/>
    <w:rsid w:val="00E17A00"/>
    <w:rsid w:val="00E205FF"/>
    <w:rsid w:val="00E20A41"/>
    <w:rsid w:val="00E20FCF"/>
    <w:rsid w:val="00E2105F"/>
    <w:rsid w:val="00E2187D"/>
    <w:rsid w:val="00E21EF9"/>
    <w:rsid w:val="00E225A3"/>
    <w:rsid w:val="00E225F2"/>
    <w:rsid w:val="00E22B72"/>
    <w:rsid w:val="00E22EE4"/>
    <w:rsid w:val="00E24BC2"/>
    <w:rsid w:val="00E24C31"/>
    <w:rsid w:val="00E24C7B"/>
    <w:rsid w:val="00E258E0"/>
    <w:rsid w:val="00E25F6F"/>
    <w:rsid w:val="00E2638F"/>
    <w:rsid w:val="00E265B9"/>
    <w:rsid w:val="00E3078C"/>
    <w:rsid w:val="00E30E9F"/>
    <w:rsid w:val="00E30ED7"/>
    <w:rsid w:val="00E31E87"/>
    <w:rsid w:val="00E321A5"/>
    <w:rsid w:val="00E32983"/>
    <w:rsid w:val="00E32DF0"/>
    <w:rsid w:val="00E32E29"/>
    <w:rsid w:val="00E33048"/>
    <w:rsid w:val="00E33968"/>
    <w:rsid w:val="00E33976"/>
    <w:rsid w:val="00E344D9"/>
    <w:rsid w:val="00E347C7"/>
    <w:rsid w:val="00E35F8C"/>
    <w:rsid w:val="00E40685"/>
    <w:rsid w:val="00E413FD"/>
    <w:rsid w:val="00E43071"/>
    <w:rsid w:val="00E435BA"/>
    <w:rsid w:val="00E440DC"/>
    <w:rsid w:val="00E44101"/>
    <w:rsid w:val="00E44EC3"/>
    <w:rsid w:val="00E450B1"/>
    <w:rsid w:val="00E47D83"/>
    <w:rsid w:val="00E47E85"/>
    <w:rsid w:val="00E505AF"/>
    <w:rsid w:val="00E50A77"/>
    <w:rsid w:val="00E516EE"/>
    <w:rsid w:val="00E51ECD"/>
    <w:rsid w:val="00E5299B"/>
    <w:rsid w:val="00E53D4D"/>
    <w:rsid w:val="00E540D8"/>
    <w:rsid w:val="00E5467D"/>
    <w:rsid w:val="00E55A21"/>
    <w:rsid w:val="00E55BC0"/>
    <w:rsid w:val="00E566EF"/>
    <w:rsid w:val="00E6022B"/>
    <w:rsid w:val="00E609BD"/>
    <w:rsid w:val="00E60A1A"/>
    <w:rsid w:val="00E61858"/>
    <w:rsid w:val="00E61F9E"/>
    <w:rsid w:val="00E6296E"/>
    <w:rsid w:val="00E62FAE"/>
    <w:rsid w:val="00E635A8"/>
    <w:rsid w:val="00E64203"/>
    <w:rsid w:val="00E64FCE"/>
    <w:rsid w:val="00E6641F"/>
    <w:rsid w:val="00E66C70"/>
    <w:rsid w:val="00E67BD1"/>
    <w:rsid w:val="00E70EE6"/>
    <w:rsid w:val="00E71650"/>
    <w:rsid w:val="00E72FC9"/>
    <w:rsid w:val="00E73160"/>
    <w:rsid w:val="00E7361A"/>
    <w:rsid w:val="00E73B33"/>
    <w:rsid w:val="00E74AC3"/>
    <w:rsid w:val="00E74E3A"/>
    <w:rsid w:val="00E762DB"/>
    <w:rsid w:val="00E774AC"/>
    <w:rsid w:val="00E776FF"/>
    <w:rsid w:val="00E808C5"/>
    <w:rsid w:val="00E80EBC"/>
    <w:rsid w:val="00E8127E"/>
    <w:rsid w:val="00E820A9"/>
    <w:rsid w:val="00E8416A"/>
    <w:rsid w:val="00E84FF7"/>
    <w:rsid w:val="00E855BA"/>
    <w:rsid w:val="00E85793"/>
    <w:rsid w:val="00E86F7B"/>
    <w:rsid w:val="00E91678"/>
    <w:rsid w:val="00E91C88"/>
    <w:rsid w:val="00E94059"/>
    <w:rsid w:val="00E955BF"/>
    <w:rsid w:val="00E958A5"/>
    <w:rsid w:val="00E96097"/>
    <w:rsid w:val="00E960C6"/>
    <w:rsid w:val="00E96DD6"/>
    <w:rsid w:val="00E9720E"/>
    <w:rsid w:val="00E97CB0"/>
    <w:rsid w:val="00EA01D9"/>
    <w:rsid w:val="00EA0ED8"/>
    <w:rsid w:val="00EA192A"/>
    <w:rsid w:val="00EA230D"/>
    <w:rsid w:val="00EA31BD"/>
    <w:rsid w:val="00EA3380"/>
    <w:rsid w:val="00EA4900"/>
    <w:rsid w:val="00EA767E"/>
    <w:rsid w:val="00EA7987"/>
    <w:rsid w:val="00EB103E"/>
    <w:rsid w:val="00EB3641"/>
    <w:rsid w:val="00EB3A59"/>
    <w:rsid w:val="00EB4882"/>
    <w:rsid w:val="00EB4C06"/>
    <w:rsid w:val="00EB4C58"/>
    <w:rsid w:val="00EB7B75"/>
    <w:rsid w:val="00EC03ED"/>
    <w:rsid w:val="00EC03EF"/>
    <w:rsid w:val="00EC085C"/>
    <w:rsid w:val="00EC1661"/>
    <w:rsid w:val="00EC290A"/>
    <w:rsid w:val="00EC2EE8"/>
    <w:rsid w:val="00EC43E0"/>
    <w:rsid w:val="00EC4600"/>
    <w:rsid w:val="00EC4620"/>
    <w:rsid w:val="00EC58C1"/>
    <w:rsid w:val="00EC6DD0"/>
    <w:rsid w:val="00EC6E23"/>
    <w:rsid w:val="00ED0606"/>
    <w:rsid w:val="00ED15A2"/>
    <w:rsid w:val="00ED17D7"/>
    <w:rsid w:val="00ED25B4"/>
    <w:rsid w:val="00ED27F9"/>
    <w:rsid w:val="00ED3D60"/>
    <w:rsid w:val="00ED4363"/>
    <w:rsid w:val="00ED4694"/>
    <w:rsid w:val="00ED5EC6"/>
    <w:rsid w:val="00ED7FA0"/>
    <w:rsid w:val="00EE4160"/>
    <w:rsid w:val="00EE66A6"/>
    <w:rsid w:val="00EE77E7"/>
    <w:rsid w:val="00EF0C0F"/>
    <w:rsid w:val="00EF16DF"/>
    <w:rsid w:val="00EF1E4E"/>
    <w:rsid w:val="00EF22FA"/>
    <w:rsid w:val="00EF2B76"/>
    <w:rsid w:val="00EF526C"/>
    <w:rsid w:val="00EF6728"/>
    <w:rsid w:val="00F0150A"/>
    <w:rsid w:val="00F02025"/>
    <w:rsid w:val="00F0269D"/>
    <w:rsid w:val="00F03637"/>
    <w:rsid w:val="00F037D0"/>
    <w:rsid w:val="00F05404"/>
    <w:rsid w:val="00F05EC9"/>
    <w:rsid w:val="00F062BE"/>
    <w:rsid w:val="00F066C2"/>
    <w:rsid w:val="00F067A2"/>
    <w:rsid w:val="00F07211"/>
    <w:rsid w:val="00F07EC0"/>
    <w:rsid w:val="00F11D7D"/>
    <w:rsid w:val="00F127C7"/>
    <w:rsid w:val="00F1345B"/>
    <w:rsid w:val="00F13AB7"/>
    <w:rsid w:val="00F14602"/>
    <w:rsid w:val="00F16944"/>
    <w:rsid w:val="00F2053C"/>
    <w:rsid w:val="00F22793"/>
    <w:rsid w:val="00F22B12"/>
    <w:rsid w:val="00F235BB"/>
    <w:rsid w:val="00F2410C"/>
    <w:rsid w:val="00F27337"/>
    <w:rsid w:val="00F27E49"/>
    <w:rsid w:val="00F30037"/>
    <w:rsid w:val="00F30522"/>
    <w:rsid w:val="00F31581"/>
    <w:rsid w:val="00F31750"/>
    <w:rsid w:val="00F31841"/>
    <w:rsid w:val="00F32EC2"/>
    <w:rsid w:val="00F345D8"/>
    <w:rsid w:val="00F37ABC"/>
    <w:rsid w:val="00F37B30"/>
    <w:rsid w:val="00F40431"/>
    <w:rsid w:val="00F4278D"/>
    <w:rsid w:val="00F42AAA"/>
    <w:rsid w:val="00F44F24"/>
    <w:rsid w:val="00F45214"/>
    <w:rsid w:val="00F45252"/>
    <w:rsid w:val="00F45CF5"/>
    <w:rsid w:val="00F469A1"/>
    <w:rsid w:val="00F47194"/>
    <w:rsid w:val="00F503B7"/>
    <w:rsid w:val="00F520BC"/>
    <w:rsid w:val="00F5273B"/>
    <w:rsid w:val="00F534DF"/>
    <w:rsid w:val="00F537FD"/>
    <w:rsid w:val="00F554FA"/>
    <w:rsid w:val="00F55EEE"/>
    <w:rsid w:val="00F61E57"/>
    <w:rsid w:val="00F61FA2"/>
    <w:rsid w:val="00F6283E"/>
    <w:rsid w:val="00F62C22"/>
    <w:rsid w:val="00F63E51"/>
    <w:rsid w:val="00F651B2"/>
    <w:rsid w:val="00F6539C"/>
    <w:rsid w:val="00F671D3"/>
    <w:rsid w:val="00F67434"/>
    <w:rsid w:val="00F67BEA"/>
    <w:rsid w:val="00F7196A"/>
    <w:rsid w:val="00F7476F"/>
    <w:rsid w:val="00F75256"/>
    <w:rsid w:val="00F753C4"/>
    <w:rsid w:val="00F76122"/>
    <w:rsid w:val="00F76826"/>
    <w:rsid w:val="00F76FBB"/>
    <w:rsid w:val="00F77051"/>
    <w:rsid w:val="00F77C07"/>
    <w:rsid w:val="00F80728"/>
    <w:rsid w:val="00F82495"/>
    <w:rsid w:val="00F827D2"/>
    <w:rsid w:val="00F84A11"/>
    <w:rsid w:val="00F8617D"/>
    <w:rsid w:val="00F86AEC"/>
    <w:rsid w:val="00F87206"/>
    <w:rsid w:val="00F87371"/>
    <w:rsid w:val="00F905D9"/>
    <w:rsid w:val="00F90976"/>
    <w:rsid w:val="00F90C14"/>
    <w:rsid w:val="00F90F8F"/>
    <w:rsid w:val="00F92005"/>
    <w:rsid w:val="00F9232C"/>
    <w:rsid w:val="00F92FD7"/>
    <w:rsid w:val="00F9323B"/>
    <w:rsid w:val="00F9482F"/>
    <w:rsid w:val="00F94E67"/>
    <w:rsid w:val="00F9547A"/>
    <w:rsid w:val="00F96E53"/>
    <w:rsid w:val="00F9763D"/>
    <w:rsid w:val="00F97757"/>
    <w:rsid w:val="00F97D21"/>
    <w:rsid w:val="00FA1C4F"/>
    <w:rsid w:val="00FA5457"/>
    <w:rsid w:val="00FA6022"/>
    <w:rsid w:val="00FB3CB5"/>
    <w:rsid w:val="00FB423B"/>
    <w:rsid w:val="00FC048B"/>
    <w:rsid w:val="00FC21A8"/>
    <w:rsid w:val="00FC2D06"/>
    <w:rsid w:val="00FC33B4"/>
    <w:rsid w:val="00FC3B82"/>
    <w:rsid w:val="00FC3FC6"/>
    <w:rsid w:val="00FC5714"/>
    <w:rsid w:val="00FC591B"/>
    <w:rsid w:val="00FC69C6"/>
    <w:rsid w:val="00FC7A55"/>
    <w:rsid w:val="00FD07BC"/>
    <w:rsid w:val="00FD0FE8"/>
    <w:rsid w:val="00FD11CD"/>
    <w:rsid w:val="00FD40CF"/>
    <w:rsid w:val="00FD5A27"/>
    <w:rsid w:val="00FD6C3B"/>
    <w:rsid w:val="00FD7113"/>
    <w:rsid w:val="00FD7CED"/>
    <w:rsid w:val="00FE0EA6"/>
    <w:rsid w:val="00FE1243"/>
    <w:rsid w:val="00FE281F"/>
    <w:rsid w:val="00FE3479"/>
    <w:rsid w:val="00FE3C98"/>
    <w:rsid w:val="00FE41FF"/>
    <w:rsid w:val="00FE481B"/>
    <w:rsid w:val="00FE6668"/>
    <w:rsid w:val="00FE73FB"/>
    <w:rsid w:val="00FE788A"/>
    <w:rsid w:val="00FE7DC8"/>
    <w:rsid w:val="00FF0111"/>
    <w:rsid w:val="00FF04BF"/>
    <w:rsid w:val="00FF3E20"/>
    <w:rsid w:val="00FF41E2"/>
    <w:rsid w:val="00FF578B"/>
    <w:rsid w:val="00FF651F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7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C73A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5C73AA"/>
    <w:rPr>
      <w:rFonts w:cs="Times New Roman"/>
    </w:rPr>
  </w:style>
  <w:style w:type="table" w:styleId="a8">
    <w:name w:val="Table Grid"/>
    <w:basedOn w:val="a1"/>
    <w:uiPriority w:val="59"/>
    <w:rsid w:val="005C73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C73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5C73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C73AA"/>
    <w:rPr>
      <w:rFonts w:ascii="Calibri" w:eastAsia="Times New Roman" w:hAnsi="Calibri" w:cs="Times New Roman"/>
    </w:rPr>
  </w:style>
  <w:style w:type="character" w:styleId="ac">
    <w:name w:val="line number"/>
    <w:basedOn w:val="a0"/>
    <w:uiPriority w:val="99"/>
    <w:semiHidden/>
    <w:unhideWhenUsed/>
    <w:rsid w:val="005C73AA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5C73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3AA"/>
    <w:pPr>
      <w:widowControl w:val="0"/>
      <w:shd w:val="clear" w:color="auto" w:fill="FFFFFF"/>
      <w:spacing w:before="420" w:after="360" w:line="42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aliases w:val="Полужирный"/>
    <w:basedOn w:val="2"/>
    <w:rsid w:val="005C73AA"/>
    <w:rPr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2pt1">
    <w:name w:val="Основной текст (2) + 12 pt1"/>
    <w:basedOn w:val="2"/>
    <w:rsid w:val="005C73AA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7627686355BB80F0DA62BCF8635FFDEC9BB3DF25766DE0FA93950D2B3412A97C81DB85C50CA0CMAT7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7F415A2FEB4D0A25DE177B3E81BA318D123D8D91CDA41BBB28652F9B67A289864AB4BAFC5Cy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5549</Words>
  <Characters>31634</Characters>
  <Application>Microsoft Office Word</Application>
  <DocSecurity>0</DocSecurity>
  <Lines>263</Lines>
  <Paragraphs>74</Paragraphs>
  <ScaleCrop>false</ScaleCrop>
  <Company>Microsoft</Company>
  <LinksUpToDate>false</LinksUpToDate>
  <CharactersWithSpaces>37109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2019-02-22T01:07:00Z</dcterms:created>
  <dcterms:modified xsi:type="dcterms:W3CDTF">2019-02-22T01:11:00Z</dcterms:modified>
</cp:coreProperties>
</file>